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5FF07" w14:textId="77777777" w:rsidR="00E42874" w:rsidRDefault="00B536C5">
      <w:pPr>
        <w:spacing w:before="1400"/>
        <w:jc w:val="center"/>
      </w:pPr>
      <w:r>
        <w:rPr>
          <w:b/>
          <w:color w:val="1F7A8C"/>
          <w:sz w:val="30"/>
        </w:rPr>
        <w:t>NORTH MEAD PRIMARY ACADEMY</w:t>
      </w:r>
    </w:p>
    <w:p w14:paraId="7CD58B7A" w14:textId="77777777" w:rsidR="00E42874" w:rsidRDefault="00B536C5">
      <w:pPr>
        <w:spacing w:before="360"/>
        <w:jc w:val="center"/>
      </w:pPr>
      <w:r>
        <w:rPr>
          <w:b/>
          <w:color w:val="17365D"/>
          <w:sz w:val="56"/>
        </w:rPr>
        <w:t>Art and Design</w:t>
      </w:r>
      <w:r>
        <w:rPr>
          <w:b/>
          <w:color w:val="17365D"/>
          <w:sz w:val="56"/>
        </w:rPr>
        <w:br/>
        <w:t>Curriculum Overview &amp; Progression</w:t>
      </w:r>
    </w:p>
    <w:p w14:paraId="2754C2A7" w14:textId="77777777" w:rsidR="00E42874" w:rsidRDefault="00B536C5">
      <w:pPr>
        <w:jc w:val="center"/>
      </w:pPr>
      <w:r>
        <w:rPr>
          <w:b/>
          <w:color w:val="D9A441"/>
          <w:sz w:val="34"/>
        </w:rPr>
        <w:t>2026-2027</w:t>
      </w:r>
    </w:p>
    <w:p w14:paraId="79BC59E8" w14:textId="77777777" w:rsidR="00E42874" w:rsidRDefault="00B536C5">
      <w:pPr>
        <w:spacing w:before="560"/>
        <w:jc w:val="center"/>
      </w:pPr>
      <w:r>
        <w:rPr>
          <w:i/>
          <w:color w:val="25313C"/>
          <w:sz w:val="28"/>
        </w:rPr>
        <w:t>Creativity • Curiosity • Confidence</w:t>
      </w:r>
    </w:p>
    <w:p w14:paraId="49D1FFEF" w14:textId="77777777" w:rsidR="00E42874" w:rsidRDefault="00B536C5">
      <w:pPr>
        <w:spacing w:before="1500"/>
        <w:jc w:val="center"/>
      </w:pPr>
      <w:r>
        <w:rPr>
          <w:b/>
          <w:color w:val="1F7A8C"/>
          <w:sz w:val="24"/>
        </w:rPr>
        <w:t>Explore → Experiment → Develop → Refine → Communicate</w:t>
      </w:r>
    </w:p>
    <w:p w14:paraId="185447F9" w14:textId="77777777" w:rsidR="00E42874" w:rsidRDefault="00B536C5">
      <w:r>
        <w:br w:type="page"/>
      </w:r>
    </w:p>
    <w:p w14:paraId="7459CE41" w14:textId="77777777" w:rsidR="00E42874" w:rsidRDefault="00B536C5">
      <w:pPr>
        <w:pStyle w:val="Heading1"/>
      </w:pPr>
      <w:r>
        <w:lastRenderedPageBreak/>
        <w:t>1. Art and Design at North Mead</w:t>
      </w:r>
    </w:p>
    <w:p w14:paraId="344A99A9" w14:textId="77777777" w:rsidR="00E42874" w:rsidRDefault="00B536C5">
      <w:r>
        <w:t>At North Mead, Art and Design gives children opportunities to observe, investigate, experiment, create and communicate ideas. We want pupils to develop technical control and creative independence, using sketchbooks to explore, refine and justify artistic choices.</w:t>
      </w:r>
    </w:p>
    <w:tbl>
      <w:tblPr>
        <w:tblStyle w:val="TableGrid"/>
        <w:tblW w:w="0" w:type="auto"/>
        <w:jc w:val="center"/>
        <w:tblLook w:val="04A0" w:firstRow="1" w:lastRow="0" w:firstColumn="1" w:lastColumn="0" w:noHBand="0" w:noVBand="1"/>
      </w:tblPr>
      <w:tblGrid>
        <w:gridCol w:w="5179"/>
        <w:gridCol w:w="5179"/>
      </w:tblGrid>
      <w:tr w:rsidR="00E42874" w14:paraId="2FE74064" w14:textId="77777777">
        <w:trPr>
          <w:cantSplit/>
          <w:jc w:val="center"/>
        </w:trPr>
        <w:tc>
          <w:tcPr>
            <w:tcW w:w="5184" w:type="dxa"/>
            <w:shd w:val="clear" w:color="auto" w:fill="17365D"/>
            <w:vAlign w:val="center"/>
          </w:tcPr>
          <w:p w14:paraId="2CF5C096" w14:textId="77777777" w:rsidR="00E42874" w:rsidRDefault="00B536C5">
            <w:pPr>
              <w:spacing w:after="0"/>
            </w:pPr>
            <w:r>
              <w:rPr>
                <w:b/>
                <w:color w:val="FFFFFF"/>
              </w:rPr>
              <w:t>Our artistic process</w:t>
            </w:r>
          </w:p>
        </w:tc>
        <w:tc>
          <w:tcPr>
            <w:tcW w:w="5184" w:type="dxa"/>
            <w:shd w:val="clear" w:color="auto" w:fill="17365D"/>
            <w:vAlign w:val="center"/>
          </w:tcPr>
          <w:p w14:paraId="6AEA0C50" w14:textId="77777777" w:rsidR="00E42874" w:rsidRDefault="00B536C5">
            <w:pPr>
              <w:spacing w:after="0"/>
            </w:pPr>
            <w:r>
              <w:rPr>
                <w:b/>
                <w:color w:val="FFFFFF"/>
              </w:rPr>
              <w:t>What this means</w:t>
            </w:r>
          </w:p>
        </w:tc>
      </w:tr>
      <w:tr w:rsidR="00E42874" w14:paraId="6DC9807F" w14:textId="77777777">
        <w:trPr>
          <w:cantSplit/>
          <w:jc w:val="center"/>
        </w:trPr>
        <w:tc>
          <w:tcPr>
            <w:tcW w:w="5184" w:type="dxa"/>
            <w:shd w:val="clear" w:color="auto" w:fill="EAF2F8"/>
            <w:vAlign w:val="center"/>
          </w:tcPr>
          <w:p w14:paraId="559E0263" w14:textId="77777777" w:rsidR="00E42874" w:rsidRDefault="00B536C5">
            <w:pPr>
              <w:spacing w:after="0"/>
            </w:pPr>
            <w:r>
              <w:rPr>
                <w:b/>
                <w:color w:val="17365D"/>
                <w:sz w:val="17"/>
              </w:rPr>
              <w:t>Explore</w:t>
            </w:r>
          </w:p>
        </w:tc>
        <w:tc>
          <w:tcPr>
            <w:tcW w:w="5184" w:type="dxa"/>
            <w:vAlign w:val="center"/>
          </w:tcPr>
          <w:p w14:paraId="29CE6370" w14:textId="77777777" w:rsidR="00E42874" w:rsidRDefault="00B536C5">
            <w:pPr>
              <w:spacing w:after="0"/>
            </w:pPr>
            <w:r>
              <w:rPr>
                <w:color w:val="25313C"/>
                <w:sz w:val="17"/>
              </w:rPr>
              <w:t>Observe closely, encounter artists and creative traditions, ask questions and gather ideas.</w:t>
            </w:r>
          </w:p>
        </w:tc>
      </w:tr>
      <w:tr w:rsidR="00E42874" w14:paraId="0BC30F84" w14:textId="77777777">
        <w:trPr>
          <w:cantSplit/>
          <w:jc w:val="center"/>
        </w:trPr>
        <w:tc>
          <w:tcPr>
            <w:tcW w:w="5184" w:type="dxa"/>
            <w:shd w:val="clear" w:color="auto" w:fill="EAF2F8"/>
            <w:vAlign w:val="center"/>
          </w:tcPr>
          <w:p w14:paraId="66538CE8" w14:textId="77777777" w:rsidR="00E42874" w:rsidRDefault="00B536C5">
            <w:pPr>
              <w:spacing w:after="0"/>
            </w:pPr>
            <w:r>
              <w:rPr>
                <w:b/>
                <w:color w:val="17365D"/>
                <w:sz w:val="17"/>
              </w:rPr>
              <w:t>Experiment</w:t>
            </w:r>
          </w:p>
        </w:tc>
        <w:tc>
          <w:tcPr>
            <w:tcW w:w="5184" w:type="dxa"/>
            <w:vAlign w:val="center"/>
          </w:tcPr>
          <w:p w14:paraId="2E519B64" w14:textId="77777777" w:rsidR="00E42874" w:rsidRDefault="00B536C5">
            <w:pPr>
              <w:spacing w:after="0"/>
            </w:pPr>
            <w:r>
              <w:rPr>
                <w:color w:val="25313C"/>
                <w:sz w:val="17"/>
              </w:rPr>
              <w:t>Try materials, techniques and visual elements including line, shape, colour, tone, texture, pattern, form and space.</w:t>
            </w:r>
          </w:p>
        </w:tc>
      </w:tr>
      <w:tr w:rsidR="00E42874" w14:paraId="735102D6" w14:textId="77777777">
        <w:trPr>
          <w:cantSplit/>
          <w:jc w:val="center"/>
        </w:trPr>
        <w:tc>
          <w:tcPr>
            <w:tcW w:w="5184" w:type="dxa"/>
            <w:shd w:val="clear" w:color="auto" w:fill="EAF2F8"/>
            <w:vAlign w:val="center"/>
          </w:tcPr>
          <w:p w14:paraId="5536F9AB" w14:textId="77777777" w:rsidR="00E42874" w:rsidRDefault="00B536C5">
            <w:pPr>
              <w:spacing w:after="0"/>
            </w:pPr>
            <w:r>
              <w:rPr>
                <w:b/>
                <w:color w:val="17365D"/>
                <w:sz w:val="17"/>
              </w:rPr>
              <w:t>Develop</w:t>
            </w:r>
          </w:p>
        </w:tc>
        <w:tc>
          <w:tcPr>
            <w:tcW w:w="5184" w:type="dxa"/>
            <w:vAlign w:val="center"/>
          </w:tcPr>
          <w:p w14:paraId="3914F03C" w14:textId="77777777" w:rsidR="00E42874" w:rsidRDefault="00B536C5">
            <w:pPr>
              <w:spacing w:after="0"/>
            </w:pPr>
            <w:r>
              <w:rPr>
                <w:color w:val="25313C"/>
                <w:sz w:val="17"/>
              </w:rPr>
              <w:t>Select and combine ideas purposefully; use sketchbooks to compare possibilities and make increasingly intentional choices.</w:t>
            </w:r>
          </w:p>
        </w:tc>
      </w:tr>
      <w:tr w:rsidR="00E42874" w14:paraId="01046C8D" w14:textId="77777777">
        <w:trPr>
          <w:cantSplit/>
          <w:jc w:val="center"/>
        </w:trPr>
        <w:tc>
          <w:tcPr>
            <w:tcW w:w="5184" w:type="dxa"/>
            <w:shd w:val="clear" w:color="auto" w:fill="EAF2F8"/>
            <w:vAlign w:val="center"/>
          </w:tcPr>
          <w:p w14:paraId="05E6D22B" w14:textId="77777777" w:rsidR="00E42874" w:rsidRDefault="00B536C5">
            <w:pPr>
              <w:spacing w:after="0"/>
            </w:pPr>
            <w:r>
              <w:rPr>
                <w:b/>
                <w:color w:val="17365D"/>
                <w:sz w:val="17"/>
              </w:rPr>
              <w:t>Refine</w:t>
            </w:r>
          </w:p>
        </w:tc>
        <w:tc>
          <w:tcPr>
            <w:tcW w:w="5184" w:type="dxa"/>
            <w:vAlign w:val="center"/>
          </w:tcPr>
          <w:p w14:paraId="03196A01" w14:textId="77777777" w:rsidR="00E42874" w:rsidRDefault="00B536C5">
            <w:pPr>
              <w:spacing w:after="0"/>
            </w:pPr>
            <w:r>
              <w:rPr>
                <w:color w:val="25313C"/>
                <w:sz w:val="17"/>
              </w:rPr>
              <w:t>Revisit, adapt and improve work through reflection, feedback, technical practice and further experimentation.</w:t>
            </w:r>
          </w:p>
        </w:tc>
      </w:tr>
      <w:tr w:rsidR="00E42874" w14:paraId="6C241ACE" w14:textId="77777777">
        <w:trPr>
          <w:cantSplit/>
          <w:jc w:val="center"/>
        </w:trPr>
        <w:tc>
          <w:tcPr>
            <w:tcW w:w="5184" w:type="dxa"/>
            <w:shd w:val="clear" w:color="auto" w:fill="EAF2F8"/>
            <w:vAlign w:val="center"/>
          </w:tcPr>
          <w:p w14:paraId="21C51BF1" w14:textId="77777777" w:rsidR="00E42874" w:rsidRDefault="00B536C5">
            <w:pPr>
              <w:spacing w:after="0"/>
            </w:pPr>
            <w:r>
              <w:rPr>
                <w:b/>
                <w:color w:val="17365D"/>
                <w:sz w:val="17"/>
              </w:rPr>
              <w:t>Communicate</w:t>
            </w:r>
          </w:p>
        </w:tc>
        <w:tc>
          <w:tcPr>
            <w:tcW w:w="5184" w:type="dxa"/>
            <w:vAlign w:val="center"/>
          </w:tcPr>
          <w:p w14:paraId="21CDB84D" w14:textId="77777777" w:rsidR="00E42874" w:rsidRDefault="00B536C5">
            <w:pPr>
              <w:spacing w:after="0"/>
            </w:pPr>
            <w:r>
              <w:rPr>
                <w:color w:val="25313C"/>
                <w:sz w:val="17"/>
              </w:rPr>
              <w:t>Create work that expresses an idea, experience, mood, identity, belief or intention, and explain the artistic choices made.</w:t>
            </w:r>
          </w:p>
        </w:tc>
      </w:tr>
    </w:tbl>
    <w:p w14:paraId="40253534" w14:textId="77777777" w:rsidR="00E42874" w:rsidRDefault="00B536C5">
      <w:pPr>
        <w:pStyle w:val="Heading2"/>
      </w:pPr>
      <w:r>
        <w:t>The progression principle</w:t>
      </w:r>
    </w:p>
    <w:p w14:paraId="6E76DE62" w14:textId="77777777" w:rsidR="00E42874" w:rsidRDefault="00B536C5">
      <w:r>
        <w:rPr>
          <w:b/>
        </w:rPr>
        <w:t xml:space="preserve">Progress in Art is not simply using more materials. </w:t>
      </w:r>
      <w:r>
        <w:t>It is seen in increasingly sophisticated observation, technical control, experimentation, composition, artistic decision-making, communication of meaning, refinement, independence and evaluation.</w:t>
      </w:r>
    </w:p>
    <w:p w14:paraId="613E5547" w14:textId="77777777" w:rsidR="00E42874" w:rsidRDefault="00B536C5">
      <w:pPr>
        <w:pStyle w:val="Heading2"/>
      </w:pPr>
      <w:r>
        <w:t>Curriculum entitlement</w:t>
      </w:r>
    </w:p>
    <w:p w14:paraId="2F5A726A" w14:textId="77777777" w:rsidR="00E42874" w:rsidRDefault="00B536C5">
      <w:r>
        <w:t>All pupils experience drawing, painting and three-dimensional work, alongside a widening range of processes including collage, mixed media, print, pattern, mosaic, architecture, relief, abstraction and visual design. Pupils encounter artists, architects, designers, makers and artistic traditions from different periods, places and cultures. References are used for analysis and inspiration rather than copying.</w:t>
      </w:r>
    </w:p>
    <w:p w14:paraId="3BE41C62" w14:textId="77777777" w:rsidR="00E42874" w:rsidRDefault="00B536C5">
      <w:pPr>
        <w:pStyle w:val="Heading2"/>
      </w:pPr>
      <w:r>
        <w:t>Inclusion and challenge</w:t>
      </w:r>
    </w:p>
    <w:p w14:paraId="3921A734" w14:textId="77777777" w:rsidR="00E42874" w:rsidRDefault="00B536C5">
      <w:r>
        <w:t>Adapted tools, visual modelling, step-by-step demonstration, sensory adjustments, alternative ways to communicate ideas and additional rehearsal support access. The artistic ambition remains high. Greater depth is demonstrated through independence, technical control, purposeful experimentation, concept development, critical comparison, refinement and the ability to justify artistic choices.</w:t>
      </w:r>
    </w:p>
    <w:p w14:paraId="5B185A4B" w14:textId="77777777" w:rsidR="00E42874" w:rsidRDefault="00B536C5">
      <w:r>
        <w:br w:type="page"/>
      </w:r>
    </w:p>
    <w:p w14:paraId="504CD85F" w14:textId="77777777" w:rsidR="00E42874" w:rsidRDefault="00E42874">
      <w:pPr>
        <w:sectPr w:rsidR="00E42874">
          <w:headerReference w:type="default" r:id="rId8"/>
          <w:footerReference w:type="default" r:id="rId9"/>
          <w:pgSz w:w="12240" w:h="15840"/>
          <w:pgMar w:top="792" w:right="936" w:bottom="792" w:left="936" w:header="720" w:footer="720" w:gutter="0"/>
          <w:cols w:space="720"/>
          <w:docGrid w:linePitch="360"/>
        </w:sectPr>
      </w:pPr>
    </w:p>
    <w:p w14:paraId="2F158848" w14:textId="77777777" w:rsidR="00E42874" w:rsidRDefault="00B536C5">
      <w:pPr>
        <w:pStyle w:val="Heading1"/>
      </w:pPr>
      <w:r>
        <w:lastRenderedPageBreak/>
        <w:t>2. Art and Design Curriculum at a Glance</w:t>
      </w:r>
    </w:p>
    <w:p w14:paraId="681A0ED7" w14:textId="77777777" w:rsidR="00E42874" w:rsidRDefault="00B536C5">
      <w:r>
        <w:t>Art is taught within selected enquiry-led curriculum units. This map shows the planned Art entitlement from Year 1 to Year 6.</w:t>
      </w:r>
    </w:p>
    <w:tbl>
      <w:tblPr>
        <w:tblStyle w:val="TableGrid"/>
        <w:tblW w:w="0" w:type="auto"/>
        <w:jc w:val="center"/>
        <w:tblLook w:val="04A0" w:firstRow="1" w:lastRow="0" w:firstColumn="1" w:lastColumn="0" w:noHBand="0" w:noVBand="1"/>
      </w:tblPr>
      <w:tblGrid>
        <w:gridCol w:w="2906"/>
        <w:gridCol w:w="2907"/>
        <w:gridCol w:w="2907"/>
        <w:gridCol w:w="2907"/>
        <w:gridCol w:w="2907"/>
      </w:tblGrid>
      <w:tr w:rsidR="00E42874" w14:paraId="34ACEA05" w14:textId="77777777">
        <w:trPr>
          <w:cantSplit/>
          <w:jc w:val="center"/>
        </w:trPr>
        <w:tc>
          <w:tcPr>
            <w:tcW w:w="2909" w:type="dxa"/>
            <w:shd w:val="clear" w:color="auto" w:fill="17365D"/>
            <w:vAlign w:val="center"/>
          </w:tcPr>
          <w:p w14:paraId="4AB84265" w14:textId="77777777" w:rsidR="00E42874" w:rsidRDefault="00B536C5">
            <w:pPr>
              <w:spacing w:after="0"/>
            </w:pPr>
            <w:r>
              <w:rPr>
                <w:b/>
                <w:color w:val="FFFFFF"/>
                <w:sz w:val="15"/>
              </w:rPr>
              <w:t>Year / Unit</w:t>
            </w:r>
          </w:p>
        </w:tc>
        <w:tc>
          <w:tcPr>
            <w:tcW w:w="2909" w:type="dxa"/>
            <w:shd w:val="clear" w:color="auto" w:fill="17365D"/>
            <w:vAlign w:val="center"/>
          </w:tcPr>
          <w:p w14:paraId="19D7F2F0" w14:textId="77777777" w:rsidR="00E42874" w:rsidRDefault="00B536C5">
            <w:pPr>
              <w:spacing w:after="0"/>
            </w:pPr>
            <w:r>
              <w:rPr>
                <w:b/>
                <w:color w:val="FFFFFF"/>
                <w:sz w:val="15"/>
              </w:rPr>
              <w:t>Enquiry</w:t>
            </w:r>
          </w:p>
        </w:tc>
        <w:tc>
          <w:tcPr>
            <w:tcW w:w="2909" w:type="dxa"/>
            <w:shd w:val="clear" w:color="auto" w:fill="17365D"/>
            <w:vAlign w:val="center"/>
          </w:tcPr>
          <w:p w14:paraId="0C8F974A" w14:textId="77777777" w:rsidR="00E42874" w:rsidRDefault="00B536C5">
            <w:pPr>
              <w:spacing w:after="0"/>
            </w:pPr>
            <w:r>
              <w:rPr>
                <w:b/>
                <w:color w:val="FFFFFF"/>
                <w:sz w:val="15"/>
              </w:rPr>
              <w:t>Art focus</w:t>
            </w:r>
          </w:p>
        </w:tc>
        <w:tc>
          <w:tcPr>
            <w:tcW w:w="2909" w:type="dxa"/>
            <w:shd w:val="clear" w:color="auto" w:fill="17365D"/>
            <w:vAlign w:val="center"/>
          </w:tcPr>
          <w:p w14:paraId="7BABAAE6" w14:textId="77777777" w:rsidR="00E42874" w:rsidRDefault="00B536C5">
            <w:pPr>
              <w:spacing w:after="0"/>
            </w:pPr>
            <w:r>
              <w:rPr>
                <w:b/>
                <w:color w:val="FFFFFF"/>
                <w:sz w:val="15"/>
              </w:rPr>
              <w:t>Progression emphasis</w:t>
            </w:r>
          </w:p>
        </w:tc>
        <w:tc>
          <w:tcPr>
            <w:tcW w:w="2909" w:type="dxa"/>
            <w:shd w:val="clear" w:color="auto" w:fill="17365D"/>
            <w:vAlign w:val="center"/>
          </w:tcPr>
          <w:p w14:paraId="03C84287" w14:textId="77777777" w:rsidR="00E42874" w:rsidRDefault="00B536C5">
            <w:pPr>
              <w:spacing w:after="0"/>
            </w:pPr>
            <w:r>
              <w:rPr>
                <w:b/>
                <w:color w:val="FFFFFF"/>
                <w:sz w:val="15"/>
              </w:rPr>
              <w:t>Outcome</w:t>
            </w:r>
          </w:p>
        </w:tc>
      </w:tr>
      <w:tr w:rsidR="00E42874" w14:paraId="3459D054" w14:textId="77777777">
        <w:trPr>
          <w:cantSplit/>
          <w:jc w:val="center"/>
        </w:trPr>
        <w:tc>
          <w:tcPr>
            <w:tcW w:w="2909" w:type="dxa"/>
            <w:vAlign w:val="center"/>
          </w:tcPr>
          <w:p w14:paraId="689A8566" w14:textId="77777777" w:rsidR="00E42874" w:rsidRDefault="00B536C5">
            <w:pPr>
              <w:spacing w:after="0"/>
            </w:pPr>
            <w:r>
              <w:rPr>
                <w:b/>
                <w:color w:val="17365D"/>
                <w:sz w:val="14"/>
              </w:rPr>
              <w:t>Year 1</w:t>
            </w:r>
          </w:p>
        </w:tc>
        <w:tc>
          <w:tcPr>
            <w:tcW w:w="2909" w:type="dxa"/>
            <w:vAlign w:val="center"/>
          </w:tcPr>
          <w:p w14:paraId="0AFC941E" w14:textId="77777777" w:rsidR="00E42874" w:rsidRDefault="00B536C5">
            <w:pPr>
              <w:spacing w:after="0"/>
            </w:pPr>
            <w:r>
              <w:rPr>
                <w:color w:val="25313C"/>
                <w:sz w:val="14"/>
              </w:rPr>
              <w:t>U1 – Where Do We Belong in the World?</w:t>
            </w:r>
          </w:p>
        </w:tc>
        <w:tc>
          <w:tcPr>
            <w:tcW w:w="2909" w:type="dxa"/>
            <w:vAlign w:val="center"/>
          </w:tcPr>
          <w:p w14:paraId="16CAF242" w14:textId="77777777" w:rsidR="00E42874" w:rsidRDefault="00B536C5">
            <w:pPr>
              <w:spacing w:after="0"/>
            </w:pPr>
            <w:r>
              <w:rPr>
                <w:b/>
                <w:color w:val="17365D"/>
                <w:sz w:val="14"/>
              </w:rPr>
              <w:t>Drawing &amp; Mixed Media</w:t>
            </w:r>
          </w:p>
        </w:tc>
        <w:tc>
          <w:tcPr>
            <w:tcW w:w="2909" w:type="dxa"/>
            <w:vAlign w:val="center"/>
          </w:tcPr>
          <w:p w14:paraId="02BC79AA" w14:textId="77777777" w:rsidR="00E42874" w:rsidRDefault="00B536C5">
            <w:pPr>
              <w:spacing w:after="0"/>
            </w:pPr>
            <w:r>
              <w:rPr>
                <w:color w:val="25313C"/>
                <w:sz w:val="14"/>
              </w:rPr>
              <w:t>Line, shape, observation, colour, texture, combining materials</w:t>
            </w:r>
          </w:p>
        </w:tc>
        <w:tc>
          <w:tcPr>
            <w:tcW w:w="2909" w:type="dxa"/>
            <w:vAlign w:val="center"/>
          </w:tcPr>
          <w:p w14:paraId="13941E44" w14:textId="77777777" w:rsidR="00E42874" w:rsidRDefault="00B536C5">
            <w:pPr>
              <w:spacing w:after="0"/>
            </w:pPr>
            <w:r>
              <w:rPr>
                <w:color w:val="25313C"/>
                <w:sz w:val="14"/>
              </w:rPr>
              <w:t>Mixed-media representation of a familiar place</w:t>
            </w:r>
          </w:p>
        </w:tc>
      </w:tr>
      <w:tr w:rsidR="00E42874" w14:paraId="34A39016" w14:textId="77777777">
        <w:trPr>
          <w:cantSplit/>
          <w:jc w:val="center"/>
        </w:trPr>
        <w:tc>
          <w:tcPr>
            <w:tcW w:w="2909" w:type="dxa"/>
            <w:vAlign w:val="center"/>
          </w:tcPr>
          <w:p w14:paraId="7499E4C7" w14:textId="77777777" w:rsidR="00E42874" w:rsidRDefault="00B536C5">
            <w:pPr>
              <w:spacing w:after="0"/>
            </w:pPr>
            <w:r>
              <w:rPr>
                <w:b/>
                <w:color w:val="17365D"/>
                <w:sz w:val="14"/>
              </w:rPr>
              <w:t>Year 1</w:t>
            </w:r>
          </w:p>
        </w:tc>
        <w:tc>
          <w:tcPr>
            <w:tcW w:w="2909" w:type="dxa"/>
            <w:vAlign w:val="center"/>
          </w:tcPr>
          <w:p w14:paraId="4EEAA452" w14:textId="77777777" w:rsidR="00E42874" w:rsidRDefault="00B536C5">
            <w:pPr>
              <w:spacing w:after="0"/>
            </w:pPr>
            <w:r>
              <w:rPr>
                <w:color w:val="25313C"/>
                <w:sz w:val="14"/>
              </w:rPr>
              <w:t>U3 – What Makes a Good Community?</w:t>
            </w:r>
          </w:p>
        </w:tc>
        <w:tc>
          <w:tcPr>
            <w:tcW w:w="2909" w:type="dxa"/>
            <w:vAlign w:val="center"/>
          </w:tcPr>
          <w:p w14:paraId="1AAECBB6" w14:textId="77777777" w:rsidR="00E42874" w:rsidRDefault="00B536C5">
            <w:pPr>
              <w:spacing w:after="0"/>
            </w:pPr>
            <w:r>
              <w:rPr>
                <w:b/>
                <w:color w:val="17365D"/>
                <w:sz w:val="14"/>
              </w:rPr>
              <w:t>Portraiture, Painting &amp; Collage</w:t>
            </w:r>
          </w:p>
        </w:tc>
        <w:tc>
          <w:tcPr>
            <w:tcW w:w="2909" w:type="dxa"/>
            <w:vAlign w:val="center"/>
          </w:tcPr>
          <w:p w14:paraId="3EC9CA80" w14:textId="77777777" w:rsidR="00E42874" w:rsidRDefault="00B536C5">
            <w:pPr>
              <w:spacing w:after="0"/>
            </w:pPr>
            <w:r>
              <w:rPr>
                <w:color w:val="25313C"/>
                <w:sz w:val="14"/>
              </w:rPr>
              <w:t>Faces, colour, pattern, composition, collaborative artwork</w:t>
            </w:r>
          </w:p>
        </w:tc>
        <w:tc>
          <w:tcPr>
            <w:tcW w:w="2909" w:type="dxa"/>
            <w:vAlign w:val="center"/>
          </w:tcPr>
          <w:p w14:paraId="5E6A71FB" w14:textId="77777777" w:rsidR="00E42874" w:rsidRDefault="00B536C5">
            <w:pPr>
              <w:spacing w:after="0"/>
            </w:pPr>
            <w:r>
              <w:rPr>
                <w:color w:val="25313C"/>
                <w:sz w:val="14"/>
              </w:rPr>
              <w:t>Portrait/collaborative community artwork</w:t>
            </w:r>
          </w:p>
        </w:tc>
      </w:tr>
      <w:tr w:rsidR="00E42874" w14:paraId="30ABA222" w14:textId="77777777">
        <w:trPr>
          <w:cantSplit/>
          <w:jc w:val="center"/>
        </w:trPr>
        <w:tc>
          <w:tcPr>
            <w:tcW w:w="2909" w:type="dxa"/>
            <w:vAlign w:val="center"/>
          </w:tcPr>
          <w:p w14:paraId="01DB7709" w14:textId="77777777" w:rsidR="00E42874" w:rsidRDefault="00B536C5">
            <w:pPr>
              <w:spacing w:after="0"/>
            </w:pPr>
            <w:r>
              <w:rPr>
                <w:b/>
                <w:color w:val="17365D"/>
                <w:sz w:val="14"/>
              </w:rPr>
              <w:t>Year 1</w:t>
            </w:r>
          </w:p>
        </w:tc>
        <w:tc>
          <w:tcPr>
            <w:tcW w:w="2909" w:type="dxa"/>
            <w:vAlign w:val="center"/>
          </w:tcPr>
          <w:p w14:paraId="5B723BFB" w14:textId="77777777" w:rsidR="00E42874" w:rsidRDefault="00B536C5">
            <w:pPr>
              <w:spacing w:after="0"/>
            </w:pPr>
            <w:r>
              <w:rPr>
                <w:color w:val="25313C"/>
                <w:sz w:val="14"/>
              </w:rPr>
              <w:t>U6 – Why Should We Protect Our Oceans?</w:t>
            </w:r>
          </w:p>
        </w:tc>
        <w:tc>
          <w:tcPr>
            <w:tcW w:w="2909" w:type="dxa"/>
            <w:vAlign w:val="center"/>
          </w:tcPr>
          <w:p w14:paraId="4873F05D" w14:textId="77777777" w:rsidR="00E42874" w:rsidRDefault="00B536C5">
            <w:pPr>
              <w:spacing w:after="0"/>
            </w:pPr>
            <w:r>
              <w:rPr>
                <w:b/>
                <w:color w:val="17365D"/>
                <w:sz w:val="14"/>
              </w:rPr>
              <w:t>Sculpture</w:t>
            </w:r>
          </w:p>
        </w:tc>
        <w:tc>
          <w:tcPr>
            <w:tcW w:w="2909" w:type="dxa"/>
            <w:vAlign w:val="center"/>
          </w:tcPr>
          <w:p w14:paraId="22D90B02" w14:textId="77777777" w:rsidR="00E42874" w:rsidRDefault="00B536C5">
            <w:pPr>
              <w:spacing w:after="0"/>
            </w:pPr>
            <w:r>
              <w:rPr>
                <w:color w:val="25313C"/>
                <w:sz w:val="14"/>
              </w:rPr>
              <w:t>Form, texture, shaping, joining, three-dimensional work</w:t>
            </w:r>
          </w:p>
        </w:tc>
        <w:tc>
          <w:tcPr>
            <w:tcW w:w="2909" w:type="dxa"/>
            <w:vAlign w:val="center"/>
          </w:tcPr>
          <w:p w14:paraId="7B8822CA" w14:textId="77777777" w:rsidR="00E42874" w:rsidRDefault="00B536C5">
            <w:pPr>
              <w:spacing w:after="0"/>
            </w:pPr>
            <w:r>
              <w:rPr>
                <w:color w:val="25313C"/>
                <w:sz w:val="14"/>
              </w:rPr>
              <w:t>Three-dimensional ocean-themed sculpture</w:t>
            </w:r>
          </w:p>
        </w:tc>
      </w:tr>
      <w:tr w:rsidR="00E42874" w14:paraId="7055460D" w14:textId="77777777">
        <w:trPr>
          <w:cantSplit/>
          <w:jc w:val="center"/>
        </w:trPr>
        <w:tc>
          <w:tcPr>
            <w:tcW w:w="2909" w:type="dxa"/>
            <w:shd w:val="clear" w:color="auto" w:fill="F3F5F6"/>
            <w:vAlign w:val="center"/>
          </w:tcPr>
          <w:p w14:paraId="4377CAD8" w14:textId="77777777" w:rsidR="00E42874" w:rsidRDefault="00B536C5">
            <w:pPr>
              <w:spacing w:after="0"/>
            </w:pPr>
            <w:r>
              <w:rPr>
                <w:b/>
                <w:color w:val="17365D"/>
                <w:sz w:val="14"/>
              </w:rPr>
              <w:t>Year 2</w:t>
            </w:r>
          </w:p>
        </w:tc>
        <w:tc>
          <w:tcPr>
            <w:tcW w:w="2909" w:type="dxa"/>
            <w:shd w:val="clear" w:color="auto" w:fill="F3F5F6"/>
            <w:vAlign w:val="center"/>
          </w:tcPr>
          <w:p w14:paraId="65AD87CC" w14:textId="77777777" w:rsidR="00E42874" w:rsidRDefault="00B536C5">
            <w:pPr>
              <w:spacing w:after="0"/>
            </w:pPr>
            <w:r>
              <w:rPr>
                <w:color w:val="25313C"/>
                <w:sz w:val="14"/>
              </w:rPr>
              <w:t>U2 – Why Did the Great Fire Spread?</w:t>
            </w:r>
          </w:p>
        </w:tc>
        <w:tc>
          <w:tcPr>
            <w:tcW w:w="2909" w:type="dxa"/>
            <w:shd w:val="clear" w:color="auto" w:fill="F3F5F6"/>
            <w:vAlign w:val="center"/>
          </w:tcPr>
          <w:p w14:paraId="4D3F9A50" w14:textId="77777777" w:rsidR="00E42874" w:rsidRDefault="00B536C5">
            <w:pPr>
              <w:spacing w:after="0"/>
            </w:pPr>
            <w:r>
              <w:rPr>
                <w:b/>
                <w:color w:val="17365D"/>
                <w:sz w:val="14"/>
              </w:rPr>
              <w:t>Painting</w:t>
            </w:r>
          </w:p>
        </w:tc>
        <w:tc>
          <w:tcPr>
            <w:tcW w:w="2909" w:type="dxa"/>
            <w:shd w:val="clear" w:color="auto" w:fill="F3F5F6"/>
            <w:vAlign w:val="center"/>
          </w:tcPr>
          <w:p w14:paraId="1C0FDCE9" w14:textId="77777777" w:rsidR="00E42874" w:rsidRDefault="00B536C5">
            <w:pPr>
              <w:spacing w:after="0"/>
            </w:pPr>
            <w:r>
              <w:rPr>
                <w:color w:val="25313C"/>
                <w:sz w:val="14"/>
              </w:rPr>
              <w:t>Colour mixing, tone, expressive marks</w:t>
            </w:r>
          </w:p>
        </w:tc>
        <w:tc>
          <w:tcPr>
            <w:tcW w:w="2909" w:type="dxa"/>
            <w:shd w:val="clear" w:color="auto" w:fill="F3F5F6"/>
            <w:vAlign w:val="center"/>
          </w:tcPr>
          <w:p w14:paraId="279A9510" w14:textId="77777777" w:rsidR="00E42874" w:rsidRDefault="00B536C5">
            <w:pPr>
              <w:spacing w:after="0"/>
            </w:pPr>
            <w:r>
              <w:rPr>
                <w:color w:val="25313C"/>
                <w:sz w:val="14"/>
              </w:rPr>
              <w:t>Expressive painted response</w:t>
            </w:r>
          </w:p>
        </w:tc>
      </w:tr>
      <w:tr w:rsidR="00E42874" w14:paraId="264E8918" w14:textId="77777777">
        <w:trPr>
          <w:cantSplit/>
          <w:jc w:val="center"/>
        </w:trPr>
        <w:tc>
          <w:tcPr>
            <w:tcW w:w="2909" w:type="dxa"/>
            <w:shd w:val="clear" w:color="auto" w:fill="F3F5F6"/>
            <w:vAlign w:val="center"/>
          </w:tcPr>
          <w:p w14:paraId="126D4641" w14:textId="77777777" w:rsidR="00E42874" w:rsidRDefault="00B536C5">
            <w:pPr>
              <w:spacing w:after="0"/>
            </w:pPr>
            <w:r>
              <w:rPr>
                <w:b/>
                <w:color w:val="17365D"/>
                <w:sz w:val="14"/>
              </w:rPr>
              <w:t>Year 2</w:t>
            </w:r>
          </w:p>
        </w:tc>
        <w:tc>
          <w:tcPr>
            <w:tcW w:w="2909" w:type="dxa"/>
            <w:shd w:val="clear" w:color="auto" w:fill="F3F5F6"/>
            <w:vAlign w:val="center"/>
          </w:tcPr>
          <w:p w14:paraId="052CE3E3" w14:textId="77777777" w:rsidR="00E42874" w:rsidRDefault="00B536C5">
            <w:pPr>
              <w:spacing w:after="0"/>
            </w:pPr>
            <w:r>
              <w:rPr>
                <w:color w:val="25313C"/>
                <w:sz w:val="14"/>
              </w:rPr>
              <w:t>U3 – How Do People Overcome Fear?</w:t>
            </w:r>
          </w:p>
        </w:tc>
        <w:tc>
          <w:tcPr>
            <w:tcW w:w="2909" w:type="dxa"/>
            <w:shd w:val="clear" w:color="auto" w:fill="F3F5F6"/>
            <w:vAlign w:val="center"/>
          </w:tcPr>
          <w:p w14:paraId="262F3EC1" w14:textId="77777777" w:rsidR="00E42874" w:rsidRDefault="00B536C5">
            <w:pPr>
              <w:spacing w:after="0"/>
            </w:pPr>
            <w:r>
              <w:rPr>
                <w:b/>
                <w:color w:val="17365D"/>
                <w:sz w:val="14"/>
              </w:rPr>
              <w:t>Drawing &amp; Pastel</w:t>
            </w:r>
          </w:p>
        </w:tc>
        <w:tc>
          <w:tcPr>
            <w:tcW w:w="2909" w:type="dxa"/>
            <w:shd w:val="clear" w:color="auto" w:fill="F3F5F6"/>
            <w:vAlign w:val="center"/>
          </w:tcPr>
          <w:p w14:paraId="7D8729EE" w14:textId="77777777" w:rsidR="00E42874" w:rsidRDefault="00B536C5">
            <w:pPr>
              <w:spacing w:after="0"/>
            </w:pPr>
            <w:r>
              <w:rPr>
                <w:color w:val="25313C"/>
                <w:sz w:val="14"/>
              </w:rPr>
              <w:t>Line, tone, contrast, mood</w:t>
            </w:r>
          </w:p>
        </w:tc>
        <w:tc>
          <w:tcPr>
            <w:tcW w:w="2909" w:type="dxa"/>
            <w:shd w:val="clear" w:color="auto" w:fill="F3F5F6"/>
            <w:vAlign w:val="center"/>
          </w:tcPr>
          <w:p w14:paraId="45609C07" w14:textId="77777777" w:rsidR="00E42874" w:rsidRDefault="00B536C5">
            <w:pPr>
              <w:spacing w:after="0"/>
            </w:pPr>
            <w:r>
              <w:rPr>
                <w:color w:val="25313C"/>
                <w:sz w:val="14"/>
              </w:rPr>
              <w:t>Atmospheric drawing/pastel outcome</w:t>
            </w:r>
          </w:p>
        </w:tc>
      </w:tr>
      <w:tr w:rsidR="00E42874" w14:paraId="474BE0D0" w14:textId="77777777">
        <w:trPr>
          <w:cantSplit/>
          <w:jc w:val="center"/>
        </w:trPr>
        <w:tc>
          <w:tcPr>
            <w:tcW w:w="2909" w:type="dxa"/>
            <w:shd w:val="clear" w:color="auto" w:fill="F3F5F6"/>
            <w:vAlign w:val="center"/>
          </w:tcPr>
          <w:p w14:paraId="2DEE1B50" w14:textId="77777777" w:rsidR="00E42874" w:rsidRDefault="00B536C5">
            <w:pPr>
              <w:spacing w:after="0"/>
            </w:pPr>
            <w:r>
              <w:rPr>
                <w:b/>
                <w:color w:val="17365D"/>
                <w:sz w:val="14"/>
              </w:rPr>
              <w:t>Year 2</w:t>
            </w:r>
          </w:p>
        </w:tc>
        <w:tc>
          <w:tcPr>
            <w:tcW w:w="2909" w:type="dxa"/>
            <w:shd w:val="clear" w:color="auto" w:fill="F3F5F6"/>
            <w:vAlign w:val="center"/>
          </w:tcPr>
          <w:p w14:paraId="229A8B61" w14:textId="77777777" w:rsidR="00E42874" w:rsidRDefault="00B536C5">
            <w:pPr>
              <w:spacing w:after="0"/>
            </w:pPr>
            <w:r>
              <w:rPr>
                <w:color w:val="25313C"/>
                <w:sz w:val="14"/>
              </w:rPr>
              <w:t>U6 – Why Do Animals Need Protecting?</w:t>
            </w:r>
          </w:p>
        </w:tc>
        <w:tc>
          <w:tcPr>
            <w:tcW w:w="2909" w:type="dxa"/>
            <w:shd w:val="clear" w:color="auto" w:fill="F3F5F6"/>
            <w:vAlign w:val="center"/>
          </w:tcPr>
          <w:p w14:paraId="1DE1CE60" w14:textId="77777777" w:rsidR="00E42874" w:rsidRDefault="00B536C5">
            <w:pPr>
              <w:spacing w:after="0"/>
            </w:pPr>
            <w:r>
              <w:rPr>
                <w:b/>
                <w:color w:val="17365D"/>
                <w:sz w:val="14"/>
              </w:rPr>
              <w:t>Sculpture</w:t>
            </w:r>
          </w:p>
        </w:tc>
        <w:tc>
          <w:tcPr>
            <w:tcW w:w="2909" w:type="dxa"/>
            <w:shd w:val="clear" w:color="auto" w:fill="F3F5F6"/>
            <w:vAlign w:val="center"/>
          </w:tcPr>
          <w:p w14:paraId="7AB6ECF2" w14:textId="77777777" w:rsidR="00E42874" w:rsidRDefault="00B536C5">
            <w:pPr>
              <w:spacing w:after="0"/>
            </w:pPr>
            <w:r>
              <w:rPr>
                <w:color w:val="25313C"/>
                <w:sz w:val="14"/>
              </w:rPr>
              <w:t>Form, modelling, joining, texture</w:t>
            </w:r>
          </w:p>
        </w:tc>
        <w:tc>
          <w:tcPr>
            <w:tcW w:w="2909" w:type="dxa"/>
            <w:shd w:val="clear" w:color="auto" w:fill="F3F5F6"/>
            <w:vAlign w:val="center"/>
          </w:tcPr>
          <w:p w14:paraId="56AD0955" w14:textId="77777777" w:rsidR="00E42874" w:rsidRDefault="00B536C5">
            <w:pPr>
              <w:spacing w:after="0"/>
            </w:pPr>
            <w:r>
              <w:rPr>
                <w:color w:val="25313C"/>
                <w:sz w:val="14"/>
              </w:rPr>
              <w:t>Three-dimensional endangered-animal sculpture</w:t>
            </w:r>
          </w:p>
        </w:tc>
      </w:tr>
      <w:tr w:rsidR="00E42874" w14:paraId="3CDC07B8" w14:textId="77777777">
        <w:trPr>
          <w:cantSplit/>
          <w:jc w:val="center"/>
        </w:trPr>
        <w:tc>
          <w:tcPr>
            <w:tcW w:w="2909" w:type="dxa"/>
            <w:vAlign w:val="center"/>
          </w:tcPr>
          <w:p w14:paraId="44FC6AB9" w14:textId="77777777" w:rsidR="00E42874" w:rsidRDefault="00B536C5">
            <w:pPr>
              <w:spacing w:after="0"/>
            </w:pPr>
            <w:r>
              <w:rPr>
                <w:b/>
                <w:color w:val="17365D"/>
                <w:sz w:val="14"/>
              </w:rPr>
              <w:t>Year 3</w:t>
            </w:r>
          </w:p>
        </w:tc>
        <w:tc>
          <w:tcPr>
            <w:tcW w:w="2909" w:type="dxa"/>
            <w:vAlign w:val="center"/>
          </w:tcPr>
          <w:p w14:paraId="229708E9" w14:textId="77777777" w:rsidR="00E42874" w:rsidRDefault="00B536C5">
            <w:pPr>
              <w:spacing w:after="0"/>
            </w:pPr>
            <w:r>
              <w:rPr>
                <w:color w:val="25313C"/>
                <w:sz w:val="14"/>
              </w:rPr>
              <w:t>U1 – How Do Humans Shape Coastal Environments?</w:t>
            </w:r>
          </w:p>
        </w:tc>
        <w:tc>
          <w:tcPr>
            <w:tcW w:w="2909" w:type="dxa"/>
            <w:vAlign w:val="center"/>
          </w:tcPr>
          <w:p w14:paraId="173D93FC" w14:textId="77777777" w:rsidR="00E42874" w:rsidRDefault="00B536C5">
            <w:pPr>
              <w:spacing w:after="0"/>
            </w:pPr>
            <w:r>
              <w:rPr>
                <w:b/>
                <w:color w:val="17365D"/>
                <w:sz w:val="14"/>
              </w:rPr>
              <w:t>Drawing &amp; Painting</w:t>
            </w:r>
          </w:p>
        </w:tc>
        <w:tc>
          <w:tcPr>
            <w:tcW w:w="2909" w:type="dxa"/>
            <w:vAlign w:val="center"/>
          </w:tcPr>
          <w:p w14:paraId="3062ED02" w14:textId="77777777" w:rsidR="00E42874" w:rsidRDefault="00B536C5">
            <w:pPr>
              <w:spacing w:after="0"/>
            </w:pPr>
            <w:r>
              <w:rPr>
                <w:color w:val="25313C"/>
                <w:sz w:val="14"/>
              </w:rPr>
              <w:t>Landscape, depth, movement, sketchbooks</w:t>
            </w:r>
          </w:p>
        </w:tc>
        <w:tc>
          <w:tcPr>
            <w:tcW w:w="2909" w:type="dxa"/>
            <w:vAlign w:val="center"/>
          </w:tcPr>
          <w:p w14:paraId="5E2B43FC" w14:textId="77777777" w:rsidR="00E42874" w:rsidRDefault="00B536C5">
            <w:pPr>
              <w:spacing w:after="0"/>
            </w:pPr>
            <w:r>
              <w:rPr>
                <w:color w:val="25313C"/>
                <w:sz w:val="14"/>
              </w:rPr>
              <w:t>Developed coastal landscape</w:t>
            </w:r>
          </w:p>
        </w:tc>
      </w:tr>
      <w:tr w:rsidR="00E42874" w14:paraId="3A36FDC4" w14:textId="77777777">
        <w:trPr>
          <w:cantSplit/>
          <w:jc w:val="center"/>
        </w:trPr>
        <w:tc>
          <w:tcPr>
            <w:tcW w:w="2909" w:type="dxa"/>
            <w:vAlign w:val="center"/>
          </w:tcPr>
          <w:p w14:paraId="6020EA45" w14:textId="77777777" w:rsidR="00E42874" w:rsidRDefault="00B536C5">
            <w:pPr>
              <w:spacing w:after="0"/>
            </w:pPr>
            <w:r>
              <w:rPr>
                <w:b/>
                <w:color w:val="17365D"/>
                <w:sz w:val="14"/>
              </w:rPr>
              <w:t>Year 3</w:t>
            </w:r>
          </w:p>
        </w:tc>
        <w:tc>
          <w:tcPr>
            <w:tcW w:w="2909" w:type="dxa"/>
            <w:vAlign w:val="center"/>
          </w:tcPr>
          <w:p w14:paraId="69C83D65" w14:textId="77777777" w:rsidR="00E42874" w:rsidRDefault="00B536C5">
            <w:pPr>
              <w:spacing w:after="0"/>
            </w:pPr>
            <w:r>
              <w:rPr>
                <w:color w:val="25313C"/>
                <w:sz w:val="14"/>
              </w:rPr>
              <w:t>U3 – How Did Life Change in the Stone Age?</w:t>
            </w:r>
          </w:p>
        </w:tc>
        <w:tc>
          <w:tcPr>
            <w:tcW w:w="2909" w:type="dxa"/>
            <w:vAlign w:val="center"/>
          </w:tcPr>
          <w:p w14:paraId="41E82DD9" w14:textId="77777777" w:rsidR="00E42874" w:rsidRDefault="00B536C5">
            <w:pPr>
              <w:spacing w:after="0"/>
            </w:pPr>
            <w:r>
              <w:rPr>
                <w:b/>
                <w:color w:val="17365D"/>
                <w:sz w:val="14"/>
              </w:rPr>
              <w:t>Drawing &amp; Natural Pigments</w:t>
            </w:r>
          </w:p>
        </w:tc>
        <w:tc>
          <w:tcPr>
            <w:tcW w:w="2909" w:type="dxa"/>
            <w:vAlign w:val="center"/>
          </w:tcPr>
          <w:p w14:paraId="0333B5BA" w14:textId="77777777" w:rsidR="00E42874" w:rsidRDefault="00B536C5">
            <w:pPr>
              <w:spacing w:after="0"/>
            </w:pPr>
            <w:r>
              <w:rPr>
                <w:color w:val="25313C"/>
                <w:sz w:val="14"/>
              </w:rPr>
              <w:t>Charcoal, natural colour, surface, composition</w:t>
            </w:r>
          </w:p>
        </w:tc>
        <w:tc>
          <w:tcPr>
            <w:tcW w:w="2909" w:type="dxa"/>
            <w:vAlign w:val="center"/>
          </w:tcPr>
          <w:p w14:paraId="71CF5684" w14:textId="77777777" w:rsidR="00E42874" w:rsidRDefault="00B536C5">
            <w:pPr>
              <w:spacing w:after="0"/>
            </w:pPr>
            <w:r>
              <w:rPr>
                <w:color w:val="25313C"/>
                <w:sz w:val="14"/>
              </w:rPr>
              <w:t>Artwork using drawing/natural-pigment approaches</w:t>
            </w:r>
          </w:p>
        </w:tc>
      </w:tr>
      <w:tr w:rsidR="00E42874" w14:paraId="1C894D35" w14:textId="77777777">
        <w:trPr>
          <w:cantSplit/>
          <w:jc w:val="center"/>
        </w:trPr>
        <w:tc>
          <w:tcPr>
            <w:tcW w:w="2909" w:type="dxa"/>
            <w:vAlign w:val="center"/>
          </w:tcPr>
          <w:p w14:paraId="6AB223B0" w14:textId="77777777" w:rsidR="00E42874" w:rsidRDefault="00B536C5">
            <w:pPr>
              <w:spacing w:after="0"/>
            </w:pPr>
            <w:r>
              <w:rPr>
                <w:b/>
                <w:color w:val="17365D"/>
                <w:sz w:val="14"/>
              </w:rPr>
              <w:t>Year 3</w:t>
            </w:r>
          </w:p>
        </w:tc>
        <w:tc>
          <w:tcPr>
            <w:tcW w:w="2909" w:type="dxa"/>
            <w:vAlign w:val="center"/>
          </w:tcPr>
          <w:p w14:paraId="4F100ED2" w14:textId="77777777" w:rsidR="00E42874" w:rsidRDefault="00B536C5">
            <w:pPr>
              <w:spacing w:after="0"/>
            </w:pPr>
            <w:r>
              <w:rPr>
                <w:color w:val="25313C"/>
                <w:sz w:val="14"/>
              </w:rPr>
              <w:t>U6 – What Happens When Cultures Meet?</w:t>
            </w:r>
          </w:p>
        </w:tc>
        <w:tc>
          <w:tcPr>
            <w:tcW w:w="2909" w:type="dxa"/>
            <w:vAlign w:val="center"/>
          </w:tcPr>
          <w:p w14:paraId="3615801B" w14:textId="77777777" w:rsidR="00E42874" w:rsidRDefault="00B536C5">
            <w:pPr>
              <w:spacing w:after="0"/>
            </w:pPr>
            <w:r>
              <w:rPr>
                <w:b/>
                <w:color w:val="17365D"/>
                <w:sz w:val="14"/>
              </w:rPr>
              <w:t>Print &amp; Pattern</w:t>
            </w:r>
          </w:p>
        </w:tc>
        <w:tc>
          <w:tcPr>
            <w:tcW w:w="2909" w:type="dxa"/>
            <w:vAlign w:val="center"/>
          </w:tcPr>
          <w:p w14:paraId="71E06246" w14:textId="77777777" w:rsidR="00E42874" w:rsidRDefault="00B536C5">
            <w:pPr>
              <w:spacing w:after="0"/>
            </w:pPr>
            <w:r>
              <w:rPr>
                <w:color w:val="25313C"/>
                <w:sz w:val="14"/>
              </w:rPr>
              <w:t>Motifs, repetition, printmaking, cultural influence</w:t>
            </w:r>
          </w:p>
        </w:tc>
        <w:tc>
          <w:tcPr>
            <w:tcW w:w="2909" w:type="dxa"/>
            <w:vAlign w:val="center"/>
          </w:tcPr>
          <w:p w14:paraId="482708CC" w14:textId="77777777" w:rsidR="00E42874" w:rsidRDefault="00B536C5">
            <w:pPr>
              <w:spacing w:after="0"/>
            </w:pPr>
            <w:r>
              <w:rPr>
                <w:color w:val="25313C"/>
                <w:sz w:val="14"/>
              </w:rPr>
              <w:t>Original printed/patterned composition</w:t>
            </w:r>
          </w:p>
        </w:tc>
      </w:tr>
      <w:tr w:rsidR="00E42874" w14:paraId="05651D14" w14:textId="77777777">
        <w:trPr>
          <w:cantSplit/>
          <w:jc w:val="center"/>
        </w:trPr>
        <w:tc>
          <w:tcPr>
            <w:tcW w:w="2909" w:type="dxa"/>
            <w:shd w:val="clear" w:color="auto" w:fill="F3F5F6"/>
            <w:vAlign w:val="center"/>
          </w:tcPr>
          <w:p w14:paraId="5A63AE96" w14:textId="77777777" w:rsidR="00E42874" w:rsidRDefault="00B536C5">
            <w:pPr>
              <w:spacing w:after="0"/>
            </w:pPr>
            <w:r>
              <w:rPr>
                <w:b/>
                <w:color w:val="17365D"/>
                <w:sz w:val="14"/>
              </w:rPr>
              <w:t>Year 4</w:t>
            </w:r>
          </w:p>
        </w:tc>
        <w:tc>
          <w:tcPr>
            <w:tcW w:w="2909" w:type="dxa"/>
            <w:shd w:val="clear" w:color="auto" w:fill="F3F5F6"/>
            <w:vAlign w:val="center"/>
          </w:tcPr>
          <w:p w14:paraId="3D2DA382" w14:textId="77777777" w:rsidR="00E42874" w:rsidRDefault="00B536C5">
            <w:pPr>
              <w:spacing w:after="0"/>
            </w:pPr>
            <w:r>
              <w:rPr>
                <w:color w:val="25313C"/>
                <w:sz w:val="14"/>
              </w:rPr>
              <w:t>U2 – How Do Places Shape Identity and Belief?</w:t>
            </w:r>
          </w:p>
        </w:tc>
        <w:tc>
          <w:tcPr>
            <w:tcW w:w="2909" w:type="dxa"/>
            <w:shd w:val="clear" w:color="auto" w:fill="F3F5F6"/>
            <w:vAlign w:val="center"/>
          </w:tcPr>
          <w:p w14:paraId="1AE6851A" w14:textId="77777777" w:rsidR="00E42874" w:rsidRDefault="00B536C5">
            <w:pPr>
              <w:spacing w:after="0"/>
            </w:pPr>
            <w:r>
              <w:rPr>
                <w:b/>
                <w:color w:val="17365D"/>
                <w:sz w:val="14"/>
              </w:rPr>
              <w:t>Architecture &amp; Pattern</w:t>
            </w:r>
          </w:p>
        </w:tc>
        <w:tc>
          <w:tcPr>
            <w:tcW w:w="2909" w:type="dxa"/>
            <w:shd w:val="clear" w:color="auto" w:fill="F3F5F6"/>
            <w:vAlign w:val="center"/>
          </w:tcPr>
          <w:p w14:paraId="188CE5E1" w14:textId="77777777" w:rsidR="00E42874" w:rsidRDefault="00B536C5">
            <w:pPr>
              <w:spacing w:after="0"/>
            </w:pPr>
            <w:r>
              <w:rPr>
                <w:color w:val="25313C"/>
                <w:sz w:val="14"/>
              </w:rPr>
              <w:t>Observation, architecture, motif, space</w:t>
            </w:r>
          </w:p>
        </w:tc>
        <w:tc>
          <w:tcPr>
            <w:tcW w:w="2909" w:type="dxa"/>
            <w:shd w:val="clear" w:color="auto" w:fill="F3F5F6"/>
            <w:vAlign w:val="center"/>
          </w:tcPr>
          <w:p w14:paraId="705B9B63" w14:textId="77777777" w:rsidR="00E42874" w:rsidRDefault="00B536C5">
            <w:pPr>
              <w:spacing w:after="0"/>
            </w:pPr>
            <w:r>
              <w:rPr>
                <w:color w:val="25313C"/>
                <w:sz w:val="14"/>
              </w:rPr>
              <w:t>Architectural artwork inspired by a meaningful place</w:t>
            </w:r>
          </w:p>
        </w:tc>
      </w:tr>
      <w:tr w:rsidR="00E42874" w14:paraId="4FE2CBAB" w14:textId="77777777">
        <w:trPr>
          <w:cantSplit/>
          <w:jc w:val="center"/>
        </w:trPr>
        <w:tc>
          <w:tcPr>
            <w:tcW w:w="2909" w:type="dxa"/>
            <w:shd w:val="clear" w:color="auto" w:fill="F3F5F6"/>
            <w:vAlign w:val="center"/>
          </w:tcPr>
          <w:p w14:paraId="13194257" w14:textId="77777777" w:rsidR="00E42874" w:rsidRDefault="00B536C5">
            <w:pPr>
              <w:spacing w:after="0"/>
            </w:pPr>
            <w:r>
              <w:rPr>
                <w:b/>
                <w:color w:val="17365D"/>
                <w:sz w:val="14"/>
              </w:rPr>
              <w:t>Year 4</w:t>
            </w:r>
          </w:p>
        </w:tc>
        <w:tc>
          <w:tcPr>
            <w:tcW w:w="2909" w:type="dxa"/>
            <w:shd w:val="clear" w:color="auto" w:fill="F3F5F6"/>
            <w:vAlign w:val="center"/>
          </w:tcPr>
          <w:p w14:paraId="4B12AE50" w14:textId="77777777" w:rsidR="00E42874" w:rsidRDefault="00B536C5">
            <w:pPr>
              <w:spacing w:after="0"/>
            </w:pPr>
            <w:r>
              <w:rPr>
                <w:color w:val="25313C"/>
                <w:sz w:val="14"/>
              </w:rPr>
              <w:t>U3 – What Happened at Pompeii?</w:t>
            </w:r>
          </w:p>
        </w:tc>
        <w:tc>
          <w:tcPr>
            <w:tcW w:w="2909" w:type="dxa"/>
            <w:shd w:val="clear" w:color="auto" w:fill="F3F5F6"/>
            <w:vAlign w:val="center"/>
          </w:tcPr>
          <w:p w14:paraId="26B6216F" w14:textId="77777777" w:rsidR="00E42874" w:rsidRDefault="00B536C5">
            <w:pPr>
              <w:spacing w:after="0"/>
            </w:pPr>
            <w:r>
              <w:rPr>
                <w:b/>
                <w:color w:val="17365D"/>
                <w:sz w:val="14"/>
              </w:rPr>
              <w:t>Mosaic</w:t>
            </w:r>
          </w:p>
        </w:tc>
        <w:tc>
          <w:tcPr>
            <w:tcW w:w="2909" w:type="dxa"/>
            <w:shd w:val="clear" w:color="auto" w:fill="F3F5F6"/>
            <w:vAlign w:val="center"/>
          </w:tcPr>
          <w:p w14:paraId="342D6828" w14:textId="77777777" w:rsidR="00E42874" w:rsidRDefault="00B536C5">
            <w:pPr>
              <w:spacing w:after="0"/>
            </w:pPr>
            <w:r>
              <w:rPr>
                <w:color w:val="25313C"/>
                <w:sz w:val="14"/>
              </w:rPr>
              <w:t>Tesserae, pattern, symmetry, composition</w:t>
            </w:r>
          </w:p>
        </w:tc>
        <w:tc>
          <w:tcPr>
            <w:tcW w:w="2909" w:type="dxa"/>
            <w:shd w:val="clear" w:color="auto" w:fill="F3F5F6"/>
            <w:vAlign w:val="center"/>
          </w:tcPr>
          <w:p w14:paraId="4D018F49" w14:textId="77777777" w:rsidR="00E42874" w:rsidRDefault="00B536C5">
            <w:pPr>
              <w:spacing w:after="0"/>
            </w:pPr>
            <w:r>
              <w:rPr>
                <w:color w:val="25313C"/>
                <w:sz w:val="14"/>
              </w:rPr>
              <w:t>Roman-inspired mosaic composition</w:t>
            </w:r>
          </w:p>
        </w:tc>
      </w:tr>
      <w:tr w:rsidR="00E42874" w14:paraId="3819A3CF" w14:textId="77777777">
        <w:trPr>
          <w:cantSplit/>
          <w:jc w:val="center"/>
        </w:trPr>
        <w:tc>
          <w:tcPr>
            <w:tcW w:w="2909" w:type="dxa"/>
            <w:shd w:val="clear" w:color="auto" w:fill="F3F5F6"/>
            <w:vAlign w:val="center"/>
          </w:tcPr>
          <w:p w14:paraId="4AAC4B64" w14:textId="77777777" w:rsidR="00E42874" w:rsidRDefault="00B536C5">
            <w:pPr>
              <w:spacing w:after="0"/>
            </w:pPr>
            <w:r>
              <w:rPr>
                <w:b/>
                <w:color w:val="17365D"/>
                <w:sz w:val="14"/>
              </w:rPr>
              <w:t>Year 4</w:t>
            </w:r>
          </w:p>
        </w:tc>
        <w:tc>
          <w:tcPr>
            <w:tcW w:w="2909" w:type="dxa"/>
            <w:shd w:val="clear" w:color="auto" w:fill="F3F5F6"/>
            <w:vAlign w:val="center"/>
          </w:tcPr>
          <w:p w14:paraId="4ED52739" w14:textId="77777777" w:rsidR="00E42874" w:rsidRDefault="00B536C5">
            <w:pPr>
              <w:spacing w:after="0"/>
            </w:pPr>
            <w:r>
              <w:rPr>
                <w:color w:val="25313C"/>
                <w:sz w:val="14"/>
              </w:rPr>
              <w:t>U5 – Why Are Rainforests Important?</w:t>
            </w:r>
          </w:p>
        </w:tc>
        <w:tc>
          <w:tcPr>
            <w:tcW w:w="2909" w:type="dxa"/>
            <w:shd w:val="clear" w:color="auto" w:fill="F3F5F6"/>
            <w:vAlign w:val="center"/>
          </w:tcPr>
          <w:p w14:paraId="624EA520" w14:textId="77777777" w:rsidR="00E42874" w:rsidRDefault="00B536C5">
            <w:pPr>
              <w:spacing w:after="0"/>
            </w:pPr>
            <w:r>
              <w:rPr>
                <w:b/>
                <w:color w:val="17365D"/>
                <w:sz w:val="14"/>
              </w:rPr>
              <w:t>Botanical Drawing &amp; Painting</w:t>
            </w:r>
          </w:p>
        </w:tc>
        <w:tc>
          <w:tcPr>
            <w:tcW w:w="2909" w:type="dxa"/>
            <w:shd w:val="clear" w:color="auto" w:fill="F3F5F6"/>
            <w:vAlign w:val="center"/>
          </w:tcPr>
          <w:p w14:paraId="7E219A48" w14:textId="77777777" w:rsidR="00E42874" w:rsidRDefault="00B536C5">
            <w:pPr>
              <w:spacing w:after="0"/>
            </w:pPr>
            <w:r>
              <w:rPr>
                <w:color w:val="25313C"/>
                <w:sz w:val="14"/>
              </w:rPr>
              <w:t>Observation, detail, colour, depth</w:t>
            </w:r>
          </w:p>
        </w:tc>
        <w:tc>
          <w:tcPr>
            <w:tcW w:w="2909" w:type="dxa"/>
            <w:shd w:val="clear" w:color="auto" w:fill="F3F5F6"/>
            <w:vAlign w:val="center"/>
          </w:tcPr>
          <w:p w14:paraId="6A28BE4E" w14:textId="77777777" w:rsidR="00E42874" w:rsidRDefault="00B536C5">
            <w:pPr>
              <w:spacing w:after="0"/>
            </w:pPr>
            <w:r>
              <w:rPr>
                <w:color w:val="25313C"/>
                <w:sz w:val="14"/>
              </w:rPr>
              <w:t>Layered botanical rainforest artwork</w:t>
            </w:r>
          </w:p>
        </w:tc>
      </w:tr>
      <w:tr w:rsidR="00E42874" w14:paraId="2614551C" w14:textId="77777777">
        <w:trPr>
          <w:cantSplit/>
          <w:jc w:val="center"/>
        </w:trPr>
        <w:tc>
          <w:tcPr>
            <w:tcW w:w="2909" w:type="dxa"/>
            <w:vAlign w:val="center"/>
          </w:tcPr>
          <w:p w14:paraId="4AADFE23" w14:textId="77777777" w:rsidR="00E42874" w:rsidRDefault="00B536C5">
            <w:pPr>
              <w:spacing w:after="0"/>
            </w:pPr>
            <w:r>
              <w:rPr>
                <w:b/>
                <w:color w:val="17365D"/>
                <w:sz w:val="14"/>
              </w:rPr>
              <w:t>Year 5</w:t>
            </w:r>
          </w:p>
        </w:tc>
        <w:tc>
          <w:tcPr>
            <w:tcW w:w="2909" w:type="dxa"/>
            <w:vAlign w:val="center"/>
          </w:tcPr>
          <w:p w14:paraId="0FFB5890" w14:textId="77777777" w:rsidR="00E42874" w:rsidRDefault="00B536C5">
            <w:pPr>
              <w:spacing w:after="0"/>
            </w:pPr>
            <w:r>
              <w:rPr>
                <w:color w:val="25313C"/>
                <w:sz w:val="14"/>
              </w:rPr>
              <w:t>U1 – How Have People Changed the World?</w:t>
            </w:r>
          </w:p>
        </w:tc>
        <w:tc>
          <w:tcPr>
            <w:tcW w:w="2909" w:type="dxa"/>
            <w:vAlign w:val="center"/>
          </w:tcPr>
          <w:p w14:paraId="3881499B" w14:textId="77777777" w:rsidR="00E42874" w:rsidRDefault="00B536C5">
            <w:pPr>
              <w:spacing w:after="0"/>
            </w:pPr>
            <w:r>
              <w:rPr>
                <w:b/>
                <w:color w:val="17365D"/>
                <w:sz w:val="14"/>
              </w:rPr>
              <w:t>Portraiture &amp; Symbolism</w:t>
            </w:r>
          </w:p>
        </w:tc>
        <w:tc>
          <w:tcPr>
            <w:tcW w:w="2909" w:type="dxa"/>
            <w:vAlign w:val="center"/>
          </w:tcPr>
          <w:p w14:paraId="52F1891D" w14:textId="77777777" w:rsidR="00E42874" w:rsidRDefault="00B536C5">
            <w:pPr>
              <w:spacing w:after="0"/>
            </w:pPr>
            <w:r>
              <w:rPr>
                <w:color w:val="25313C"/>
                <w:sz w:val="14"/>
              </w:rPr>
              <w:t>Proportion, composition, symbolism, meaning</w:t>
            </w:r>
          </w:p>
        </w:tc>
        <w:tc>
          <w:tcPr>
            <w:tcW w:w="2909" w:type="dxa"/>
            <w:vAlign w:val="center"/>
          </w:tcPr>
          <w:p w14:paraId="1725F428" w14:textId="77777777" w:rsidR="00E42874" w:rsidRDefault="00B536C5">
            <w:pPr>
              <w:spacing w:after="0"/>
            </w:pPr>
            <w:r>
              <w:rPr>
                <w:color w:val="25313C"/>
                <w:sz w:val="14"/>
              </w:rPr>
              <w:t>Symbolic portrait of a significant individual</w:t>
            </w:r>
          </w:p>
        </w:tc>
      </w:tr>
      <w:tr w:rsidR="00E42874" w14:paraId="6F0E5CCA" w14:textId="77777777">
        <w:trPr>
          <w:cantSplit/>
          <w:jc w:val="center"/>
        </w:trPr>
        <w:tc>
          <w:tcPr>
            <w:tcW w:w="2909" w:type="dxa"/>
            <w:vAlign w:val="center"/>
          </w:tcPr>
          <w:p w14:paraId="7511DDF3" w14:textId="77777777" w:rsidR="00E42874" w:rsidRDefault="00B536C5">
            <w:pPr>
              <w:spacing w:after="0"/>
            </w:pPr>
            <w:r>
              <w:rPr>
                <w:b/>
                <w:color w:val="17365D"/>
                <w:sz w:val="14"/>
              </w:rPr>
              <w:t>Year 5</w:t>
            </w:r>
          </w:p>
        </w:tc>
        <w:tc>
          <w:tcPr>
            <w:tcW w:w="2909" w:type="dxa"/>
            <w:vAlign w:val="center"/>
          </w:tcPr>
          <w:p w14:paraId="497C97C2" w14:textId="77777777" w:rsidR="00E42874" w:rsidRDefault="00B536C5">
            <w:pPr>
              <w:spacing w:after="0"/>
            </w:pPr>
            <w:r>
              <w:rPr>
                <w:color w:val="25313C"/>
                <w:sz w:val="14"/>
              </w:rPr>
              <w:t>U3 – What Did Vikings Believe?</w:t>
            </w:r>
          </w:p>
        </w:tc>
        <w:tc>
          <w:tcPr>
            <w:tcW w:w="2909" w:type="dxa"/>
            <w:vAlign w:val="center"/>
          </w:tcPr>
          <w:p w14:paraId="4BD6B748" w14:textId="77777777" w:rsidR="00E42874" w:rsidRDefault="00B536C5">
            <w:pPr>
              <w:spacing w:after="0"/>
            </w:pPr>
            <w:r>
              <w:rPr>
                <w:b/>
                <w:color w:val="17365D"/>
                <w:sz w:val="14"/>
              </w:rPr>
              <w:t>Relief Sculpture</w:t>
            </w:r>
          </w:p>
        </w:tc>
        <w:tc>
          <w:tcPr>
            <w:tcW w:w="2909" w:type="dxa"/>
            <w:vAlign w:val="center"/>
          </w:tcPr>
          <w:p w14:paraId="07421BC7" w14:textId="77777777" w:rsidR="00E42874" w:rsidRDefault="00B536C5">
            <w:pPr>
              <w:spacing w:after="0"/>
            </w:pPr>
            <w:r>
              <w:rPr>
                <w:color w:val="25313C"/>
                <w:sz w:val="14"/>
              </w:rPr>
              <w:t>Form, carving/modelling, pattern, symbolism</w:t>
            </w:r>
          </w:p>
        </w:tc>
        <w:tc>
          <w:tcPr>
            <w:tcW w:w="2909" w:type="dxa"/>
            <w:vAlign w:val="center"/>
          </w:tcPr>
          <w:p w14:paraId="0E3053DF" w14:textId="77777777" w:rsidR="00E42874" w:rsidRDefault="00B536C5">
            <w:pPr>
              <w:spacing w:after="0"/>
            </w:pPr>
            <w:r>
              <w:rPr>
                <w:color w:val="25313C"/>
                <w:sz w:val="14"/>
              </w:rPr>
              <w:t>Relief sculpture inspired by Viking belief</w:t>
            </w:r>
          </w:p>
        </w:tc>
      </w:tr>
      <w:tr w:rsidR="00E42874" w14:paraId="5F74A8DB" w14:textId="77777777">
        <w:trPr>
          <w:cantSplit/>
          <w:jc w:val="center"/>
        </w:trPr>
        <w:tc>
          <w:tcPr>
            <w:tcW w:w="2909" w:type="dxa"/>
            <w:vAlign w:val="center"/>
          </w:tcPr>
          <w:p w14:paraId="150A95DD" w14:textId="77777777" w:rsidR="00E42874" w:rsidRDefault="00B536C5">
            <w:pPr>
              <w:spacing w:after="0"/>
            </w:pPr>
            <w:r>
              <w:rPr>
                <w:b/>
                <w:color w:val="17365D"/>
                <w:sz w:val="14"/>
              </w:rPr>
              <w:t>Year 5</w:t>
            </w:r>
          </w:p>
        </w:tc>
        <w:tc>
          <w:tcPr>
            <w:tcW w:w="2909" w:type="dxa"/>
            <w:vAlign w:val="center"/>
          </w:tcPr>
          <w:p w14:paraId="52240917" w14:textId="77777777" w:rsidR="00E42874" w:rsidRDefault="00B536C5">
            <w:pPr>
              <w:spacing w:after="0"/>
            </w:pPr>
            <w:r>
              <w:rPr>
                <w:color w:val="25313C"/>
                <w:sz w:val="14"/>
              </w:rPr>
              <w:t>U6 – How Does Art Express Identity and Belief?</w:t>
            </w:r>
          </w:p>
        </w:tc>
        <w:tc>
          <w:tcPr>
            <w:tcW w:w="2909" w:type="dxa"/>
            <w:vAlign w:val="center"/>
          </w:tcPr>
          <w:p w14:paraId="4B7D8DF9" w14:textId="77777777" w:rsidR="00E42874" w:rsidRDefault="00B536C5">
            <w:pPr>
              <w:spacing w:after="0"/>
            </w:pPr>
            <w:r>
              <w:rPr>
                <w:b/>
                <w:color w:val="17365D"/>
                <w:sz w:val="14"/>
              </w:rPr>
              <w:t>Mixed Media</w:t>
            </w:r>
          </w:p>
        </w:tc>
        <w:tc>
          <w:tcPr>
            <w:tcW w:w="2909" w:type="dxa"/>
            <w:vAlign w:val="center"/>
          </w:tcPr>
          <w:p w14:paraId="2ABC6266" w14:textId="77777777" w:rsidR="00E42874" w:rsidRDefault="00B536C5">
            <w:pPr>
              <w:spacing w:after="0"/>
            </w:pPr>
            <w:r>
              <w:rPr>
                <w:color w:val="25313C"/>
                <w:sz w:val="14"/>
              </w:rPr>
              <w:t>Layering, symbolism, independent development</w:t>
            </w:r>
          </w:p>
        </w:tc>
        <w:tc>
          <w:tcPr>
            <w:tcW w:w="2909" w:type="dxa"/>
            <w:vAlign w:val="center"/>
          </w:tcPr>
          <w:p w14:paraId="1817ADD6" w14:textId="77777777" w:rsidR="00E42874" w:rsidRDefault="00B536C5">
            <w:pPr>
              <w:spacing w:after="0"/>
            </w:pPr>
            <w:r>
              <w:rPr>
                <w:color w:val="25313C"/>
                <w:sz w:val="14"/>
              </w:rPr>
              <w:t>Original mixed-media artwork expressing identity/belief</w:t>
            </w:r>
          </w:p>
        </w:tc>
      </w:tr>
      <w:tr w:rsidR="00E42874" w14:paraId="575E91A5" w14:textId="77777777">
        <w:trPr>
          <w:cantSplit/>
          <w:jc w:val="center"/>
        </w:trPr>
        <w:tc>
          <w:tcPr>
            <w:tcW w:w="2909" w:type="dxa"/>
            <w:shd w:val="clear" w:color="auto" w:fill="F3F5F6"/>
            <w:vAlign w:val="center"/>
          </w:tcPr>
          <w:p w14:paraId="197EC9A7" w14:textId="77777777" w:rsidR="00E42874" w:rsidRDefault="00B536C5">
            <w:pPr>
              <w:spacing w:after="0"/>
            </w:pPr>
            <w:r>
              <w:rPr>
                <w:b/>
                <w:color w:val="17365D"/>
                <w:sz w:val="14"/>
              </w:rPr>
              <w:t>Year 6</w:t>
            </w:r>
          </w:p>
        </w:tc>
        <w:tc>
          <w:tcPr>
            <w:tcW w:w="2909" w:type="dxa"/>
            <w:shd w:val="clear" w:color="auto" w:fill="F3F5F6"/>
            <w:vAlign w:val="center"/>
          </w:tcPr>
          <w:p w14:paraId="300ADB51" w14:textId="77777777" w:rsidR="00E42874" w:rsidRDefault="00B536C5">
            <w:pPr>
              <w:spacing w:after="0"/>
            </w:pPr>
            <w:r>
              <w:rPr>
                <w:color w:val="25313C"/>
                <w:sz w:val="14"/>
              </w:rPr>
              <w:t>U1 – What Was the Impact of the Holocaust?</w:t>
            </w:r>
          </w:p>
        </w:tc>
        <w:tc>
          <w:tcPr>
            <w:tcW w:w="2909" w:type="dxa"/>
            <w:shd w:val="clear" w:color="auto" w:fill="F3F5F6"/>
            <w:vAlign w:val="center"/>
          </w:tcPr>
          <w:p w14:paraId="2B8C8F7D" w14:textId="77777777" w:rsidR="00E42874" w:rsidRDefault="00B536C5">
            <w:pPr>
              <w:spacing w:after="0"/>
            </w:pPr>
            <w:r>
              <w:rPr>
                <w:b/>
                <w:color w:val="17365D"/>
                <w:sz w:val="14"/>
              </w:rPr>
              <w:t>Memorial Art &amp; Sculpture</w:t>
            </w:r>
          </w:p>
        </w:tc>
        <w:tc>
          <w:tcPr>
            <w:tcW w:w="2909" w:type="dxa"/>
            <w:shd w:val="clear" w:color="auto" w:fill="F3F5F6"/>
            <w:vAlign w:val="center"/>
          </w:tcPr>
          <w:p w14:paraId="4A6978D0" w14:textId="77777777" w:rsidR="00E42874" w:rsidRDefault="00B536C5">
            <w:pPr>
              <w:spacing w:after="0"/>
            </w:pPr>
            <w:r>
              <w:rPr>
                <w:color w:val="25313C"/>
                <w:sz w:val="14"/>
              </w:rPr>
              <w:t>Symbolism, form, scale, repetition, negative space</w:t>
            </w:r>
          </w:p>
        </w:tc>
        <w:tc>
          <w:tcPr>
            <w:tcW w:w="2909" w:type="dxa"/>
            <w:shd w:val="clear" w:color="auto" w:fill="F3F5F6"/>
            <w:vAlign w:val="center"/>
          </w:tcPr>
          <w:p w14:paraId="4B4CAB90" w14:textId="77777777" w:rsidR="00E42874" w:rsidRDefault="00B536C5">
            <w:pPr>
              <w:spacing w:after="0"/>
            </w:pPr>
            <w:r>
              <w:rPr>
                <w:color w:val="25313C"/>
                <w:sz w:val="14"/>
              </w:rPr>
              <w:t>Non-representational memorial artwork/sculpture</w:t>
            </w:r>
          </w:p>
        </w:tc>
      </w:tr>
      <w:tr w:rsidR="00E42874" w14:paraId="48DE8A79" w14:textId="77777777">
        <w:trPr>
          <w:cantSplit/>
          <w:jc w:val="center"/>
        </w:trPr>
        <w:tc>
          <w:tcPr>
            <w:tcW w:w="2909" w:type="dxa"/>
            <w:shd w:val="clear" w:color="auto" w:fill="F3F5F6"/>
            <w:vAlign w:val="center"/>
          </w:tcPr>
          <w:p w14:paraId="62065B14" w14:textId="77777777" w:rsidR="00E42874" w:rsidRDefault="00B536C5">
            <w:pPr>
              <w:spacing w:after="0"/>
            </w:pPr>
            <w:r>
              <w:rPr>
                <w:b/>
                <w:color w:val="17365D"/>
                <w:sz w:val="14"/>
              </w:rPr>
              <w:t>Year 6</w:t>
            </w:r>
          </w:p>
        </w:tc>
        <w:tc>
          <w:tcPr>
            <w:tcW w:w="2909" w:type="dxa"/>
            <w:shd w:val="clear" w:color="auto" w:fill="F3F5F6"/>
            <w:vAlign w:val="center"/>
          </w:tcPr>
          <w:p w14:paraId="28E0FCF0" w14:textId="77777777" w:rsidR="00E42874" w:rsidRDefault="00B536C5">
            <w:pPr>
              <w:spacing w:after="0"/>
            </w:pPr>
            <w:r>
              <w:rPr>
                <w:color w:val="25313C"/>
                <w:sz w:val="14"/>
              </w:rPr>
              <w:t>U3 – What Do Stories Teach About Human Nature?</w:t>
            </w:r>
          </w:p>
        </w:tc>
        <w:tc>
          <w:tcPr>
            <w:tcW w:w="2909" w:type="dxa"/>
            <w:shd w:val="clear" w:color="auto" w:fill="F3F5F6"/>
            <w:vAlign w:val="center"/>
          </w:tcPr>
          <w:p w14:paraId="5A544187" w14:textId="77777777" w:rsidR="00E42874" w:rsidRDefault="00B536C5">
            <w:pPr>
              <w:spacing w:after="0"/>
            </w:pPr>
            <w:r>
              <w:rPr>
                <w:b/>
                <w:color w:val="17365D"/>
                <w:sz w:val="14"/>
              </w:rPr>
              <w:t>Figurative &amp; Abstract Sculpture</w:t>
            </w:r>
          </w:p>
        </w:tc>
        <w:tc>
          <w:tcPr>
            <w:tcW w:w="2909" w:type="dxa"/>
            <w:shd w:val="clear" w:color="auto" w:fill="F3F5F6"/>
            <w:vAlign w:val="center"/>
          </w:tcPr>
          <w:p w14:paraId="6D62B6AD" w14:textId="77777777" w:rsidR="00E42874" w:rsidRDefault="00B536C5">
            <w:pPr>
              <w:spacing w:after="0"/>
            </w:pPr>
            <w:r>
              <w:rPr>
                <w:color w:val="25313C"/>
                <w:sz w:val="14"/>
              </w:rPr>
              <w:t>Abstraction, gesture, balance, conceptual meaning</w:t>
            </w:r>
          </w:p>
        </w:tc>
        <w:tc>
          <w:tcPr>
            <w:tcW w:w="2909" w:type="dxa"/>
            <w:shd w:val="clear" w:color="auto" w:fill="F3F5F6"/>
            <w:vAlign w:val="center"/>
          </w:tcPr>
          <w:p w14:paraId="7F06F47E" w14:textId="77777777" w:rsidR="00E42874" w:rsidRDefault="00B536C5">
            <w:pPr>
              <w:spacing w:after="0"/>
            </w:pPr>
            <w:r>
              <w:rPr>
                <w:color w:val="25313C"/>
                <w:sz w:val="14"/>
              </w:rPr>
              <w:t>Abstract/semi-figurative sculpture</w:t>
            </w:r>
          </w:p>
        </w:tc>
      </w:tr>
      <w:tr w:rsidR="00E42874" w14:paraId="0A8E89D6" w14:textId="77777777">
        <w:trPr>
          <w:cantSplit/>
          <w:jc w:val="center"/>
        </w:trPr>
        <w:tc>
          <w:tcPr>
            <w:tcW w:w="2909" w:type="dxa"/>
            <w:shd w:val="clear" w:color="auto" w:fill="F3F5F6"/>
            <w:vAlign w:val="center"/>
          </w:tcPr>
          <w:p w14:paraId="1C7311CF" w14:textId="77777777" w:rsidR="00E42874" w:rsidRDefault="00B536C5">
            <w:pPr>
              <w:spacing w:after="0"/>
            </w:pPr>
            <w:r>
              <w:rPr>
                <w:b/>
                <w:color w:val="17365D"/>
                <w:sz w:val="14"/>
              </w:rPr>
              <w:t>Year 6</w:t>
            </w:r>
          </w:p>
        </w:tc>
        <w:tc>
          <w:tcPr>
            <w:tcW w:w="2909" w:type="dxa"/>
            <w:shd w:val="clear" w:color="auto" w:fill="F3F5F6"/>
            <w:vAlign w:val="center"/>
          </w:tcPr>
          <w:p w14:paraId="057F017A" w14:textId="77777777" w:rsidR="00E42874" w:rsidRDefault="00B536C5">
            <w:pPr>
              <w:spacing w:after="0"/>
            </w:pPr>
            <w:r>
              <w:rPr>
                <w:color w:val="25313C"/>
                <w:sz w:val="14"/>
              </w:rPr>
              <w:t>U6 – How Does Shakespeare Still Matter?</w:t>
            </w:r>
          </w:p>
        </w:tc>
        <w:tc>
          <w:tcPr>
            <w:tcW w:w="2909" w:type="dxa"/>
            <w:shd w:val="clear" w:color="auto" w:fill="F3F5F6"/>
            <w:vAlign w:val="center"/>
          </w:tcPr>
          <w:p w14:paraId="74685F89" w14:textId="77777777" w:rsidR="00E42874" w:rsidRDefault="00B536C5">
            <w:pPr>
              <w:spacing w:after="0"/>
            </w:pPr>
            <w:r>
              <w:rPr>
                <w:b/>
                <w:color w:val="17365D"/>
                <w:sz w:val="14"/>
              </w:rPr>
              <w:t>Theatre &amp; Visual Design</w:t>
            </w:r>
          </w:p>
        </w:tc>
        <w:tc>
          <w:tcPr>
            <w:tcW w:w="2909" w:type="dxa"/>
            <w:shd w:val="clear" w:color="auto" w:fill="F3F5F6"/>
            <w:vAlign w:val="center"/>
          </w:tcPr>
          <w:p w14:paraId="63261024" w14:textId="77777777" w:rsidR="00E42874" w:rsidRDefault="00B536C5">
            <w:pPr>
              <w:spacing w:after="0"/>
            </w:pPr>
            <w:r>
              <w:rPr>
                <w:color w:val="25313C"/>
                <w:sz w:val="14"/>
              </w:rPr>
              <w:t>Concept development, interpretation, independent refinement</w:t>
            </w:r>
          </w:p>
        </w:tc>
        <w:tc>
          <w:tcPr>
            <w:tcW w:w="2909" w:type="dxa"/>
            <w:shd w:val="clear" w:color="auto" w:fill="F3F5F6"/>
            <w:vAlign w:val="center"/>
          </w:tcPr>
          <w:p w14:paraId="46461B35" w14:textId="77777777" w:rsidR="00E42874" w:rsidRDefault="00B536C5">
            <w:pPr>
              <w:spacing w:after="0"/>
            </w:pPr>
            <w:r>
              <w:rPr>
                <w:color w:val="25313C"/>
                <w:sz w:val="14"/>
              </w:rPr>
              <w:t>Contemporary visual/theatrical design response</w:t>
            </w:r>
          </w:p>
        </w:tc>
      </w:tr>
    </w:tbl>
    <w:p w14:paraId="194A9875" w14:textId="77777777" w:rsidR="00E42874" w:rsidRDefault="00B536C5">
      <w:r>
        <w:br w:type="page"/>
      </w:r>
    </w:p>
    <w:p w14:paraId="5DC77F71" w14:textId="77777777" w:rsidR="00E42874" w:rsidRDefault="00B536C5">
      <w:pPr>
        <w:pStyle w:val="Heading1"/>
      </w:pPr>
      <w:r>
        <w:lastRenderedPageBreak/>
        <w:t>3. Progression of Knowledge and Artistic Practice</w:t>
      </w:r>
    </w:p>
    <w:tbl>
      <w:tblPr>
        <w:tblStyle w:val="TableGrid"/>
        <w:tblW w:w="0" w:type="auto"/>
        <w:jc w:val="center"/>
        <w:tblLook w:val="04A0" w:firstRow="1" w:lastRow="0" w:firstColumn="1" w:lastColumn="0" w:noHBand="0" w:noVBand="1"/>
      </w:tblPr>
      <w:tblGrid>
        <w:gridCol w:w="3633"/>
        <w:gridCol w:w="3633"/>
        <w:gridCol w:w="3634"/>
        <w:gridCol w:w="3634"/>
      </w:tblGrid>
      <w:tr w:rsidR="00E42874" w14:paraId="7CE6A50F" w14:textId="77777777">
        <w:trPr>
          <w:cantSplit/>
          <w:jc w:val="center"/>
        </w:trPr>
        <w:tc>
          <w:tcPr>
            <w:tcW w:w="3636" w:type="dxa"/>
            <w:shd w:val="clear" w:color="auto" w:fill="17365D"/>
            <w:vAlign w:val="center"/>
          </w:tcPr>
          <w:p w14:paraId="49710211" w14:textId="77777777" w:rsidR="00E42874" w:rsidRDefault="00B536C5">
            <w:pPr>
              <w:spacing w:after="0"/>
            </w:pPr>
            <w:r>
              <w:rPr>
                <w:b/>
                <w:color w:val="FFFFFF"/>
                <w:sz w:val="16"/>
              </w:rPr>
              <w:t>Strand</w:t>
            </w:r>
          </w:p>
        </w:tc>
        <w:tc>
          <w:tcPr>
            <w:tcW w:w="3636" w:type="dxa"/>
            <w:shd w:val="clear" w:color="auto" w:fill="17365D"/>
            <w:vAlign w:val="center"/>
          </w:tcPr>
          <w:p w14:paraId="0F693539" w14:textId="77777777" w:rsidR="00E42874" w:rsidRDefault="00B536C5">
            <w:pPr>
              <w:spacing w:after="0"/>
            </w:pPr>
            <w:r>
              <w:rPr>
                <w:b/>
                <w:color w:val="FFFFFF"/>
                <w:sz w:val="16"/>
              </w:rPr>
              <w:t>KS1 foundations</w:t>
            </w:r>
          </w:p>
        </w:tc>
        <w:tc>
          <w:tcPr>
            <w:tcW w:w="3636" w:type="dxa"/>
            <w:shd w:val="clear" w:color="auto" w:fill="17365D"/>
            <w:vAlign w:val="center"/>
          </w:tcPr>
          <w:p w14:paraId="522B8686" w14:textId="77777777" w:rsidR="00E42874" w:rsidRDefault="00B536C5">
            <w:pPr>
              <w:spacing w:after="0"/>
            </w:pPr>
            <w:r>
              <w:rPr>
                <w:b/>
                <w:color w:val="FFFFFF"/>
                <w:sz w:val="16"/>
              </w:rPr>
              <w:t>Lower KS2 development</w:t>
            </w:r>
          </w:p>
        </w:tc>
        <w:tc>
          <w:tcPr>
            <w:tcW w:w="3636" w:type="dxa"/>
            <w:shd w:val="clear" w:color="auto" w:fill="17365D"/>
            <w:vAlign w:val="center"/>
          </w:tcPr>
          <w:p w14:paraId="6AD4B312" w14:textId="77777777" w:rsidR="00E42874" w:rsidRDefault="00B536C5">
            <w:pPr>
              <w:spacing w:after="0"/>
            </w:pPr>
            <w:r>
              <w:rPr>
                <w:b/>
                <w:color w:val="FFFFFF"/>
                <w:sz w:val="16"/>
              </w:rPr>
              <w:t>Upper KS2 sophistication</w:t>
            </w:r>
          </w:p>
        </w:tc>
      </w:tr>
      <w:tr w:rsidR="00E42874" w14:paraId="682E774C" w14:textId="77777777">
        <w:trPr>
          <w:cantSplit/>
          <w:jc w:val="center"/>
        </w:trPr>
        <w:tc>
          <w:tcPr>
            <w:tcW w:w="3636" w:type="dxa"/>
            <w:shd w:val="clear" w:color="auto" w:fill="EAF2F8"/>
            <w:vAlign w:val="center"/>
          </w:tcPr>
          <w:p w14:paraId="37572377" w14:textId="77777777" w:rsidR="00E42874" w:rsidRDefault="00B536C5">
            <w:pPr>
              <w:spacing w:after="0"/>
            </w:pPr>
            <w:r>
              <w:rPr>
                <w:b/>
                <w:color w:val="17365D"/>
                <w:sz w:val="14"/>
              </w:rPr>
              <w:t>Observation &amp; drawing</w:t>
            </w:r>
          </w:p>
        </w:tc>
        <w:tc>
          <w:tcPr>
            <w:tcW w:w="3636" w:type="dxa"/>
            <w:vAlign w:val="center"/>
          </w:tcPr>
          <w:p w14:paraId="24F85F2E" w14:textId="77777777" w:rsidR="00E42874" w:rsidRDefault="00B536C5">
            <w:pPr>
              <w:spacing w:after="0"/>
            </w:pPr>
            <w:r>
              <w:rPr>
                <w:color w:val="25313C"/>
                <w:sz w:val="14"/>
              </w:rPr>
              <w:t>Notice and represent simple lines, shapes, features and details from familiar objects/places.</w:t>
            </w:r>
          </w:p>
        </w:tc>
        <w:tc>
          <w:tcPr>
            <w:tcW w:w="3636" w:type="dxa"/>
            <w:vAlign w:val="center"/>
          </w:tcPr>
          <w:p w14:paraId="67681E1B" w14:textId="77777777" w:rsidR="00E42874" w:rsidRDefault="00B536C5">
            <w:pPr>
              <w:spacing w:after="0"/>
            </w:pPr>
            <w:r>
              <w:rPr>
                <w:color w:val="25313C"/>
                <w:sz w:val="14"/>
              </w:rPr>
              <w:t>Develop control of line, shape, tone and texture; use observation to represent mood, movement, depth and natural/historical forms.</w:t>
            </w:r>
          </w:p>
        </w:tc>
        <w:tc>
          <w:tcPr>
            <w:tcW w:w="3636" w:type="dxa"/>
            <w:vAlign w:val="center"/>
          </w:tcPr>
          <w:p w14:paraId="2057ED11" w14:textId="77777777" w:rsidR="00E42874" w:rsidRDefault="00B536C5">
            <w:pPr>
              <w:spacing w:after="0"/>
            </w:pPr>
            <w:r>
              <w:rPr>
                <w:color w:val="25313C"/>
                <w:sz w:val="14"/>
              </w:rPr>
              <w:t>Use proportion, gesture, viewpoint, detail and selective observation intentionally; drawing becomes a tool for investigation, planning and communication.</w:t>
            </w:r>
          </w:p>
        </w:tc>
      </w:tr>
      <w:tr w:rsidR="00E42874" w14:paraId="2D447037" w14:textId="77777777">
        <w:trPr>
          <w:cantSplit/>
          <w:jc w:val="center"/>
        </w:trPr>
        <w:tc>
          <w:tcPr>
            <w:tcW w:w="3636" w:type="dxa"/>
            <w:shd w:val="clear" w:color="auto" w:fill="EAF2F8"/>
            <w:vAlign w:val="center"/>
          </w:tcPr>
          <w:p w14:paraId="59A37B72" w14:textId="77777777" w:rsidR="00E42874" w:rsidRDefault="00B536C5">
            <w:pPr>
              <w:spacing w:after="0"/>
            </w:pPr>
            <w:r>
              <w:rPr>
                <w:b/>
                <w:color w:val="17365D"/>
                <w:sz w:val="14"/>
              </w:rPr>
              <w:t>Colour &amp; painting</w:t>
            </w:r>
          </w:p>
        </w:tc>
        <w:tc>
          <w:tcPr>
            <w:tcW w:w="3636" w:type="dxa"/>
            <w:vAlign w:val="center"/>
          </w:tcPr>
          <w:p w14:paraId="6FC3A046" w14:textId="77777777" w:rsidR="00E42874" w:rsidRDefault="00B536C5">
            <w:pPr>
              <w:spacing w:after="0"/>
            </w:pPr>
            <w:r>
              <w:rPr>
                <w:color w:val="25313C"/>
                <w:sz w:val="14"/>
              </w:rPr>
              <w:t>Name, select and mix colours; explore marks and simple effects; make choices about colour.</w:t>
            </w:r>
          </w:p>
        </w:tc>
        <w:tc>
          <w:tcPr>
            <w:tcW w:w="3636" w:type="dxa"/>
            <w:vAlign w:val="center"/>
          </w:tcPr>
          <w:p w14:paraId="3EE891CB" w14:textId="77777777" w:rsidR="00E42874" w:rsidRDefault="00B536C5">
            <w:pPr>
              <w:spacing w:after="0"/>
            </w:pPr>
            <w:r>
              <w:rPr>
                <w:color w:val="25313C"/>
                <w:sz w:val="14"/>
              </w:rPr>
              <w:t>Mix hue and tone with greater control; layer and combine colour; use paint to create atmosphere, depth, pattern and observed detail.</w:t>
            </w:r>
          </w:p>
        </w:tc>
        <w:tc>
          <w:tcPr>
            <w:tcW w:w="3636" w:type="dxa"/>
            <w:vAlign w:val="center"/>
          </w:tcPr>
          <w:p w14:paraId="7B2DF607" w14:textId="77777777" w:rsidR="00E42874" w:rsidRDefault="00B536C5">
            <w:pPr>
              <w:spacing w:after="0"/>
            </w:pPr>
            <w:r>
              <w:rPr>
                <w:color w:val="25313C"/>
                <w:sz w:val="14"/>
              </w:rPr>
              <w:t>Select, modify and combine colour purposefully to communicate identity, symbolism, mood and concept; evaluate the effect of choices.</w:t>
            </w:r>
          </w:p>
        </w:tc>
      </w:tr>
      <w:tr w:rsidR="00E42874" w14:paraId="36122000" w14:textId="77777777">
        <w:trPr>
          <w:cantSplit/>
          <w:jc w:val="center"/>
        </w:trPr>
        <w:tc>
          <w:tcPr>
            <w:tcW w:w="3636" w:type="dxa"/>
            <w:shd w:val="clear" w:color="auto" w:fill="EAF2F8"/>
            <w:vAlign w:val="center"/>
          </w:tcPr>
          <w:p w14:paraId="3591C99E" w14:textId="77777777" w:rsidR="00E42874" w:rsidRDefault="00B536C5">
            <w:pPr>
              <w:spacing w:after="0"/>
            </w:pPr>
            <w:r>
              <w:rPr>
                <w:b/>
                <w:color w:val="17365D"/>
                <w:sz w:val="14"/>
              </w:rPr>
              <w:t>Pattern, print &amp; surface</w:t>
            </w:r>
          </w:p>
        </w:tc>
        <w:tc>
          <w:tcPr>
            <w:tcW w:w="3636" w:type="dxa"/>
            <w:vAlign w:val="center"/>
          </w:tcPr>
          <w:p w14:paraId="34F091DC" w14:textId="77777777" w:rsidR="00E42874" w:rsidRDefault="00B536C5">
            <w:pPr>
              <w:spacing w:after="0"/>
            </w:pPr>
            <w:r>
              <w:rPr>
                <w:color w:val="25313C"/>
                <w:sz w:val="14"/>
              </w:rPr>
              <w:t>Explore repetition, texture, pattern and simple arrangement.</w:t>
            </w:r>
          </w:p>
        </w:tc>
        <w:tc>
          <w:tcPr>
            <w:tcW w:w="3636" w:type="dxa"/>
            <w:vAlign w:val="center"/>
          </w:tcPr>
          <w:p w14:paraId="0C186823" w14:textId="77777777" w:rsidR="00E42874" w:rsidRDefault="00B536C5">
            <w:pPr>
              <w:spacing w:after="0"/>
            </w:pPr>
            <w:r>
              <w:rPr>
                <w:color w:val="25313C"/>
                <w:sz w:val="14"/>
              </w:rPr>
              <w:t>Develop motifs, repeated pattern, print processes, tesserae/mosaic and surface effects; recognise cultural and historical influences.</w:t>
            </w:r>
          </w:p>
        </w:tc>
        <w:tc>
          <w:tcPr>
            <w:tcW w:w="3636" w:type="dxa"/>
            <w:vAlign w:val="center"/>
          </w:tcPr>
          <w:p w14:paraId="1F5FB792" w14:textId="77777777" w:rsidR="00E42874" w:rsidRDefault="00B536C5">
            <w:pPr>
              <w:spacing w:after="0"/>
            </w:pPr>
            <w:r>
              <w:rPr>
                <w:color w:val="25313C"/>
                <w:sz w:val="14"/>
              </w:rPr>
              <w:t>Use pattern, layering, texture and surface symbolically and compositionally; reinterpret references to produce original work.</w:t>
            </w:r>
          </w:p>
        </w:tc>
      </w:tr>
      <w:tr w:rsidR="00E42874" w14:paraId="65592B83" w14:textId="77777777">
        <w:trPr>
          <w:cantSplit/>
          <w:jc w:val="center"/>
        </w:trPr>
        <w:tc>
          <w:tcPr>
            <w:tcW w:w="3636" w:type="dxa"/>
            <w:shd w:val="clear" w:color="auto" w:fill="EAF2F8"/>
            <w:vAlign w:val="center"/>
          </w:tcPr>
          <w:p w14:paraId="7062702C" w14:textId="77777777" w:rsidR="00E42874" w:rsidRDefault="00B536C5">
            <w:pPr>
              <w:spacing w:after="0"/>
            </w:pPr>
            <w:r>
              <w:rPr>
                <w:b/>
                <w:color w:val="17365D"/>
                <w:sz w:val="14"/>
              </w:rPr>
              <w:t>3D, form &amp; sculpture</w:t>
            </w:r>
          </w:p>
        </w:tc>
        <w:tc>
          <w:tcPr>
            <w:tcW w:w="3636" w:type="dxa"/>
            <w:vAlign w:val="center"/>
          </w:tcPr>
          <w:p w14:paraId="0B762F77" w14:textId="77777777" w:rsidR="00E42874" w:rsidRDefault="00B536C5">
            <w:pPr>
              <w:spacing w:after="0"/>
            </w:pPr>
            <w:r>
              <w:rPr>
                <w:color w:val="25313C"/>
                <w:sz w:val="14"/>
              </w:rPr>
              <w:t>Shape, model and join materials; understand that sculpture occupies space; explore texture and form.</w:t>
            </w:r>
          </w:p>
        </w:tc>
        <w:tc>
          <w:tcPr>
            <w:tcW w:w="3636" w:type="dxa"/>
            <w:vAlign w:val="center"/>
          </w:tcPr>
          <w:p w14:paraId="500795DC" w14:textId="77777777" w:rsidR="00E42874" w:rsidRDefault="00B536C5">
            <w:pPr>
              <w:spacing w:after="0"/>
            </w:pPr>
            <w:r>
              <w:rPr>
                <w:color w:val="25313C"/>
                <w:sz w:val="14"/>
              </w:rPr>
              <w:t>Control modelling, joining and relief; consider form, texture, balance and how 3D work is viewed.</w:t>
            </w:r>
          </w:p>
        </w:tc>
        <w:tc>
          <w:tcPr>
            <w:tcW w:w="3636" w:type="dxa"/>
            <w:vAlign w:val="center"/>
          </w:tcPr>
          <w:p w14:paraId="4E0D0A83" w14:textId="77777777" w:rsidR="00E42874" w:rsidRDefault="00B536C5">
            <w:pPr>
              <w:spacing w:after="0"/>
            </w:pPr>
            <w:r>
              <w:rPr>
                <w:color w:val="25313C"/>
                <w:sz w:val="14"/>
              </w:rPr>
              <w:t>Manipulate scale, negative space, abstraction, gesture, repetition and symbolism to communicate complex ideas.</w:t>
            </w:r>
          </w:p>
        </w:tc>
      </w:tr>
      <w:tr w:rsidR="00E42874" w14:paraId="3C561E41" w14:textId="77777777">
        <w:trPr>
          <w:cantSplit/>
          <w:jc w:val="center"/>
        </w:trPr>
        <w:tc>
          <w:tcPr>
            <w:tcW w:w="3636" w:type="dxa"/>
            <w:shd w:val="clear" w:color="auto" w:fill="EAF2F8"/>
            <w:vAlign w:val="center"/>
          </w:tcPr>
          <w:p w14:paraId="28E73E52" w14:textId="77777777" w:rsidR="00E42874" w:rsidRDefault="00B536C5">
            <w:pPr>
              <w:spacing w:after="0"/>
            </w:pPr>
            <w:r>
              <w:rPr>
                <w:b/>
                <w:color w:val="17365D"/>
                <w:sz w:val="14"/>
              </w:rPr>
              <w:t>Composition &amp; visual language</w:t>
            </w:r>
          </w:p>
        </w:tc>
        <w:tc>
          <w:tcPr>
            <w:tcW w:w="3636" w:type="dxa"/>
            <w:vAlign w:val="center"/>
          </w:tcPr>
          <w:p w14:paraId="4A4EA1AF" w14:textId="77777777" w:rsidR="00E42874" w:rsidRDefault="00B536C5">
            <w:pPr>
              <w:spacing w:after="0"/>
            </w:pPr>
            <w:r>
              <w:rPr>
                <w:color w:val="25313C"/>
                <w:sz w:val="14"/>
              </w:rPr>
              <w:t>Arrange shapes, colours and materials to make a clear image or outcome.</w:t>
            </w:r>
          </w:p>
        </w:tc>
        <w:tc>
          <w:tcPr>
            <w:tcW w:w="3636" w:type="dxa"/>
            <w:vAlign w:val="center"/>
          </w:tcPr>
          <w:p w14:paraId="459DA4DE" w14:textId="77777777" w:rsidR="00E42874" w:rsidRDefault="00B536C5">
            <w:pPr>
              <w:spacing w:after="0"/>
            </w:pPr>
            <w:r>
              <w:rPr>
                <w:color w:val="25313C"/>
                <w:sz w:val="14"/>
              </w:rPr>
              <w:t>Use foreground/middle ground/background, symmetry, motif, overlap, pattern and spatial arrangement deliberately.</w:t>
            </w:r>
          </w:p>
        </w:tc>
        <w:tc>
          <w:tcPr>
            <w:tcW w:w="3636" w:type="dxa"/>
            <w:vAlign w:val="center"/>
          </w:tcPr>
          <w:p w14:paraId="4BCAC0E0" w14:textId="77777777" w:rsidR="00E42874" w:rsidRDefault="00B536C5">
            <w:pPr>
              <w:spacing w:after="0"/>
            </w:pPr>
            <w:r>
              <w:rPr>
                <w:color w:val="25313C"/>
                <w:sz w:val="14"/>
              </w:rPr>
              <w:t>Control emphasis, balance, symbolism, scale, visual hierarchy and relationships between forms to communicate meaning.</w:t>
            </w:r>
          </w:p>
        </w:tc>
      </w:tr>
      <w:tr w:rsidR="00E42874" w14:paraId="6A25241B" w14:textId="77777777">
        <w:trPr>
          <w:cantSplit/>
          <w:jc w:val="center"/>
        </w:trPr>
        <w:tc>
          <w:tcPr>
            <w:tcW w:w="3636" w:type="dxa"/>
            <w:shd w:val="clear" w:color="auto" w:fill="EAF2F8"/>
            <w:vAlign w:val="center"/>
          </w:tcPr>
          <w:p w14:paraId="4ED36506" w14:textId="77777777" w:rsidR="00E42874" w:rsidRDefault="00B536C5">
            <w:pPr>
              <w:spacing w:after="0"/>
            </w:pPr>
            <w:r>
              <w:rPr>
                <w:b/>
                <w:color w:val="17365D"/>
                <w:sz w:val="14"/>
              </w:rPr>
              <w:t>Materials &amp; techniques</w:t>
            </w:r>
          </w:p>
        </w:tc>
        <w:tc>
          <w:tcPr>
            <w:tcW w:w="3636" w:type="dxa"/>
            <w:vAlign w:val="center"/>
          </w:tcPr>
          <w:p w14:paraId="1ED786FA" w14:textId="77777777" w:rsidR="00E42874" w:rsidRDefault="00B536C5">
            <w:pPr>
              <w:spacing w:after="0"/>
            </w:pPr>
            <w:r>
              <w:rPr>
                <w:color w:val="25313C"/>
                <w:sz w:val="14"/>
              </w:rPr>
              <w:t>Explore and combine drawing, paint, paper, collage and modelling materials with growing control.</w:t>
            </w:r>
          </w:p>
        </w:tc>
        <w:tc>
          <w:tcPr>
            <w:tcW w:w="3636" w:type="dxa"/>
            <w:vAlign w:val="center"/>
          </w:tcPr>
          <w:p w14:paraId="4D61D898" w14:textId="77777777" w:rsidR="00E42874" w:rsidRDefault="00B536C5">
            <w:pPr>
              <w:spacing w:after="0"/>
            </w:pPr>
            <w:r>
              <w:rPr>
                <w:color w:val="25313C"/>
                <w:sz w:val="14"/>
              </w:rPr>
              <w:t>Select from a broader repertoire and use techniques with increasing accuracy; experiment before deciding.</w:t>
            </w:r>
          </w:p>
        </w:tc>
        <w:tc>
          <w:tcPr>
            <w:tcW w:w="3636" w:type="dxa"/>
            <w:vAlign w:val="center"/>
          </w:tcPr>
          <w:p w14:paraId="3DBF2CC4" w14:textId="77777777" w:rsidR="00E42874" w:rsidRDefault="00B536C5">
            <w:pPr>
              <w:spacing w:after="0"/>
            </w:pPr>
            <w:r>
              <w:rPr>
                <w:color w:val="25313C"/>
                <w:sz w:val="14"/>
              </w:rPr>
              <w:t>Select and combine media according to intention; adapt processes independently and exploit material qualities for a desired effect.</w:t>
            </w:r>
          </w:p>
        </w:tc>
      </w:tr>
      <w:tr w:rsidR="00E42874" w14:paraId="62F51355" w14:textId="77777777">
        <w:trPr>
          <w:cantSplit/>
          <w:jc w:val="center"/>
        </w:trPr>
        <w:tc>
          <w:tcPr>
            <w:tcW w:w="3636" w:type="dxa"/>
            <w:shd w:val="clear" w:color="auto" w:fill="EAF2F8"/>
            <w:vAlign w:val="center"/>
          </w:tcPr>
          <w:p w14:paraId="2DE715E6" w14:textId="77777777" w:rsidR="00E42874" w:rsidRDefault="00B536C5">
            <w:pPr>
              <w:spacing w:after="0"/>
            </w:pPr>
            <w:r>
              <w:rPr>
                <w:b/>
                <w:color w:val="17365D"/>
                <w:sz w:val="14"/>
              </w:rPr>
              <w:t>Ideas, meaning &amp; creativity</w:t>
            </w:r>
          </w:p>
        </w:tc>
        <w:tc>
          <w:tcPr>
            <w:tcW w:w="3636" w:type="dxa"/>
            <w:vAlign w:val="center"/>
          </w:tcPr>
          <w:p w14:paraId="153FD639" w14:textId="77777777" w:rsidR="00E42874" w:rsidRDefault="00B536C5">
            <w:pPr>
              <w:spacing w:after="0"/>
            </w:pPr>
            <w:r>
              <w:rPr>
                <w:color w:val="25313C"/>
                <w:sz w:val="14"/>
              </w:rPr>
              <w:t>Make art about familiar experiences, places, people and ideas; talk about choices.</w:t>
            </w:r>
          </w:p>
        </w:tc>
        <w:tc>
          <w:tcPr>
            <w:tcW w:w="3636" w:type="dxa"/>
            <w:vAlign w:val="center"/>
          </w:tcPr>
          <w:p w14:paraId="4D0A0EFD" w14:textId="77777777" w:rsidR="00E42874" w:rsidRDefault="00B536C5">
            <w:pPr>
              <w:spacing w:after="0"/>
            </w:pPr>
            <w:r>
              <w:rPr>
                <w:color w:val="25313C"/>
                <w:sz w:val="14"/>
              </w:rPr>
              <w:t>Develop ideas from observation, texts, places, historical sources and artists; make more deliberate choices about what work communicates.</w:t>
            </w:r>
          </w:p>
        </w:tc>
        <w:tc>
          <w:tcPr>
            <w:tcW w:w="3636" w:type="dxa"/>
            <w:vAlign w:val="center"/>
          </w:tcPr>
          <w:p w14:paraId="15EDE84A" w14:textId="77777777" w:rsidR="00E42874" w:rsidRDefault="00B536C5">
            <w:pPr>
              <w:spacing w:after="0"/>
            </w:pPr>
            <w:r>
              <w:rPr>
                <w:color w:val="25313C"/>
                <w:sz w:val="14"/>
              </w:rPr>
              <w:t>Develop an increasingly independent concept; use symbolism, abstraction, identity, memory, belief and interpretation as artistic ideas.</w:t>
            </w:r>
          </w:p>
        </w:tc>
      </w:tr>
      <w:tr w:rsidR="00E42874" w14:paraId="53FFBDBE" w14:textId="77777777">
        <w:trPr>
          <w:cantSplit/>
          <w:jc w:val="center"/>
        </w:trPr>
        <w:tc>
          <w:tcPr>
            <w:tcW w:w="3636" w:type="dxa"/>
            <w:shd w:val="clear" w:color="auto" w:fill="EAF2F8"/>
            <w:vAlign w:val="center"/>
          </w:tcPr>
          <w:p w14:paraId="6EF38369" w14:textId="77777777" w:rsidR="00E42874" w:rsidRDefault="00B536C5">
            <w:pPr>
              <w:spacing w:after="0"/>
            </w:pPr>
            <w:r>
              <w:rPr>
                <w:b/>
                <w:color w:val="17365D"/>
                <w:sz w:val="14"/>
              </w:rPr>
              <w:t>Evaluation &amp; refinement</w:t>
            </w:r>
          </w:p>
        </w:tc>
        <w:tc>
          <w:tcPr>
            <w:tcW w:w="3636" w:type="dxa"/>
            <w:vAlign w:val="center"/>
          </w:tcPr>
          <w:p w14:paraId="0F0543B1" w14:textId="77777777" w:rsidR="00E42874" w:rsidRDefault="00B536C5">
            <w:pPr>
              <w:spacing w:after="0"/>
            </w:pPr>
            <w:r>
              <w:rPr>
                <w:color w:val="25313C"/>
                <w:sz w:val="14"/>
              </w:rPr>
              <w:t>Describe what was made, what was used and what is liked or might change.</w:t>
            </w:r>
          </w:p>
        </w:tc>
        <w:tc>
          <w:tcPr>
            <w:tcW w:w="3636" w:type="dxa"/>
            <w:vAlign w:val="center"/>
          </w:tcPr>
          <w:p w14:paraId="58028A2F" w14:textId="77777777" w:rsidR="00E42874" w:rsidRDefault="00B536C5">
            <w:pPr>
              <w:spacing w:after="0"/>
            </w:pPr>
            <w:r>
              <w:rPr>
                <w:color w:val="25313C"/>
                <w:sz w:val="14"/>
              </w:rPr>
              <w:t>Use sketchbooks, discussion and feedback to compare attempts, revisit ideas and make specific improvements.</w:t>
            </w:r>
          </w:p>
        </w:tc>
        <w:tc>
          <w:tcPr>
            <w:tcW w:w="3636" w:type="dxa"/>
            <w:vAlign w:val="center"/>
          </w:tcPr>
          <w:p w14:paraId="747BFF58" w14:textId="77777777" w:rsidR="00E42874" w:rsidRDefault="00B536C5">
            <w:pPr>
              <w:spacing w:after="0"/>
            </w:pPr>
            <w:r>
              <w:rPr>
                <w:color w:val="25313C"/>
                <w:sz w:val="14"/>
              </w:rPr>
              <w:t>Critically evaluate effectiveness against artistic intention; justify decisions, refine independently and explain how references influenced rather than determined the outcome.</w:t>
            </w:r>
          </w:p>
        </w:tc>
      </w:tr>
    </w:tbl>
    <w:p w14:paraId="151EF5B9" w14:textId="77777777" w:rsidR="00E42874" w:rsidRDefault="00B536C5">
      <w:r>
        <w:br w:type="page"/>
      </w:r>
    </w:p>
    <w:p w14:paraId="5FC5698F" w14:textId="77777777" w:rsidR="00E42874" w:rsidRDefault="00B536C5">
      <w:pPr>
        <w:pStyle w:val="Heading1"/>
      </w:pPr>
      <w:r>
        <w:lastRenderedPageBreak/>
        <w:t>4. Sketchbook Progression</w:t>
      </w:r>
    </w:p>
    <w:p w14:paraId="336F8B5C" w14:textId="77777777" w:rsidR="00E42874" w:rsidRDefault="00B536C5">
      <w:r>
        <w:t>Sketchbooks become a central working space from Key Stage 2. They are not presentation books. They show thinking, experimentation, alternatives, annotations, failures, changes and refinement.</w:t>
      </w:r>
    </w:p>
    <w:tbl>
      <w:tblPr>
        <w:tblStyle w:val="TableGrid"/>
        <w:tblW w:w="0" w:type="auto"/>
        <w:tblLook w:val="04A0" w:firstRow="1" w:lastRow="0" w:firstColumn="1" w:lastColumn="0" w:noHBand="0" w:noVBand="1"/>
      </w:tblPr>
      <w:tblGrid>
        <w:gridCol w:w="7267"/>
        <w:gridCol w:w="7267"/>
      </w:tblGrid>
      <w:tr w:rsidR="00E42874" w14:paraId="4875FE46" w14:textId="77777777">
        <w:trPr>
          <w:cantSplit/>
        </w:trPr>
        <w:tc>
          <w:tcPr>
            <w:tcW w:w="7272" w:type="dxa"/>
            <w:shd w:val="clear" w:color="auto" w:fill="17365D"/>
            <w:vAlign w:val="center"/>
          </w:tcPr>
          <w:p w14:paraId="59421E4A" w14:textId="77777777" w:rsidR="00E42874" w:rsidRDefault="00B536C5">
            <w:pPr>
              <w:spacing w:after="0"/>
            </w:pPr>
            <w:r>
              <w:rPr>
                <w:b/>
                <w:color w:val="FFFFFF"/>
                <w:sz w:val="17"/>
              </w:rPr>
              <w:t>Phase</w:t>
            </w:r>
          </w:p>
        </w:tc>
        <w:tc>
          <w:tcPr>
            <w:tcW w:w="7272" w:type="dxa"/>
            <w:shd w:val="clear" w:color="auto" w:fill="17365D"/>
            <w:vAlign w:val="center"/>
          </w:tcPr>
          <w:p w14:paraId="5890DCDD" w14:textId="77777777" w:rsidR="00E42874" w:rsidRDefault="00B536C5">
            <w:pPr>
              <w:spacing w:after="0"/>
            </w:pPr>
            <w:r>
              <w:rPr>
                <w:b/>
                <w:color w:val="FFFFFF"/>
                <w:sz w:val="17"/>
              </w:rPr>
              <w:t>Expected progression</w:t>
            </w:r>
          </w:p>
        </w:tc>
      </w:tr>
      <w:tr w:rsidR="00E42874" w14:paraId="601D0724" w14:textId="77777777">
        <w:trPr>
          <w:cantSplit/>
        </w:trPr>
        <w:tc>
          <w:tcPr>
            <w:tcW w:w="7272" w:type="dxa"/>
            <w:shd w:val="clear" w:color="auto" w:fill="EAF2F8"/>
            <w:vAlign w:val="center"/>
          </w:tcPr>
          <w:p w14:paraId="71A8A429" w14:textId="77777777" w:rsidR="00E42874" w:rsidRDefault="00B536C5">
            <w:pPr>
              <w:spacing w:after="0"/>
            </w:pPr>
            <w:r>
              <w:rPr>
                <w:b/>
                <w:color w:val="17365D"/>
                <w:sz w:val="16"/>
              </w:rPr>
              <w:t>EYFS</w:t>
            </w:r>
          </w:p>
        </w:tc>
        <w:tc>
          <w:tcPr>
            <w:tcW w:w="7272" w:type="dxa"/>
            <w:vAlign w:val="center"/>
          </w:tcPr>
          <w:p w14:paraId="6DAEA5D6" w14:textId="77777777" w:rsidR="00E42874" w:rsidRDefault="00B536C5">
            <w:pPr>
              <w:spacing w:after="0"/>
            </w:pPr>
            <w:r>
              <w:rPr>
                <w:color w:val="25313C"/>
                <w:sz w:val="16"/>
              </w:rPr>
              <w:t>Children explore, make marks, select materials and talk about creations through purposeful provision. Adults may capture significant creative thinking without requiring formal sketchbooks.</w:t>
            </w:r>
          </w:p>
        </w:tc>
      </w:tr>
      <w:tr w:rsidR="00E42874" w14:paraId="4D794F92" w14:textId="77777777">
        <w:trPr>
          <w:cantSplit/>
        </w:trPr>
        <w:tc>
          <w:tcPr>
            <w:tcW w:w="7272" w:type="dxa"/>
            <w:shd w:val="clear" w:color="auto" w:fill="EAF2F8"/>
            <w:vAlign w:val="center"/>
          </w:tcPr>
          <w:p w14:paraId="54A7C86B" w14:textId="77777777" w:rsidR="00E42874" w:rsidRDefault="00B536C5">
            <w:pPr>
              <w:spacing w:after="0"/>
            </w:pPr>
            <w:r>
              <w:rPr>
                <w:b/>
                <w:color w:val="17365D"/>
                <w:sz w:val="16"/>
              </w:rPr>
              <w:t>Years 1–2</w:t>
            </w:r>
          </w:p>
        </w:tc>
        <w:tc>
          <w:tcPr>
            <w:tcW w:w="7272" w:type="dxa"/>
            <w:vAlign w:val="center"/>
          </w:tcPr>
          <w:p w14:paraId="43C090A1" w14:textId="77777777" w:rsidR="00E42874" w:rsidRDefault="00B536C5">
            <w:pPr>
              <w:spacing w:after="0"/>
            </w:pPr>
            <w:r>
              <w:rPr>
                <w:color w:val="25313C"/>
                <w:sz w:val="16"/>
              </w:rPr>
              <w:t>Pupils make observational drawings, explore marks/colour/materials and record simple ideas. Individual sheets or simple books may be used to begin habits of trying more than one possibility.</w:t>
            </w:r>
          </w:p>
        </w:tc>
      </w:tr>
      <w:tr w:rsidR="00E42874" w14:paraId="35B73D6F" w14:textId="77777777">
        <w:trPr>
          <w:cantSplit/>
        </w:trPr>
        <w:tc>
          <w:tcPr>
            <w:tcW w:w="7272" w:type="dxa"/>
            <w:shd w:val="clear" w:color="auto" w:fill="EAF2F8"/>
            <w:vAlign w:val="center"/>
          </w:tcPr>
          <w:p w14:paraId="41EE8123" w14:textId="77777777" w:rsidR="00E42874" w:rsidRDefault="00B536C5">
            <w:pPr>
              <w:spacing w:after="0"/>
            </w:pPr>
            <w:r>
              <w:rPr>
                <w:b/>
                <w:color w:val="17365D"/>
                <w:sz w:val="16"/>
              </w:rPr>
              <w:t>Year 3</w:t>
            </w:r>
          </w:p>
        </w:tc>
        <w:tc>
          <w:tcPr>
            <w:tcW w:w="7272" w:type="dxa"/>
            <w:vAlign w:val="center"/>
          </w:tcPr>
          <w:p w14:paraId="75DCE12C" w14:textId="77777777" w:rsidR="00E42874" w:rsidRDefault="00B536C5">
            <w:pPr>
              <w:spacing w:after="0"/>
            </w:pPr>
            <w:r>
              <w:rPr>
                <w:color w:val="25313C"/>
                <w:sz w:val="16"/>
              </w:rPr>
              <w:t>Regular sketchbook use begins: observation, artist response, technique trials, colour/material experiments, annotations and development towards an outcome.</w:t>
            </w:r>
          </w:p>
        </w:tc>
      </w:tr>
      <w:tr w:rsidR="00E42874" w14:paraId="5AECE90A" w14:textId="77777777">
        <w:trPr>
          <w:cantSplit/>
        </w:trPr>
        <w:tc>
          <w:tcPr>
            <w:tcW w:w="7272" w:type="dxa"/>
            <w:shd w:val="clear" w:color="auto" w:fill="EAF2F8"/>
            <w:vAlign w:val="center"/>
          </w:tcPr>
          <w:p w14:paraId="51BCAD41" w14:textId="77777777" w:rsidR="00E42874" w:rsidRDefault="00B536C5">
            <w:pPr>
              <w:spacing w:after="0"/>
            </w:pPr>
            <w:r>
              <w:rPr>
                <w:b/>
                <w:color w:val="17365D"/>
                <w:sz w:val="16"/>
              </w:rPr>
              <w:t>Year 4</w:t>
            </w:r>
          </w:p>
        </w:tc>
        <w:tc>
          <w:tcPr>
            <w:tcW w:w="7272" w:type="dxa"/>
            <w:vAlign w:val="center"/>
          </w:tcPr>
          <w:p w14:paraId="4E4F7FF6" w14:textId="77777777" w:rsidR="00E42874" w:rsidRDefault="00B536C5">
            <w:pPr>
              <w:spacing w:after="0"/>
            </w:pPr>
            <w:r>
              <w:rPr>
                <w:color w:val="25313C"/>
                <w:sz w:val="16"/>
              </w:rPr>
              <w:t>Pupils revisit pages, compare alternatives, record architectural/natural detail, develop motifs/compositions and use annotations to explain choices and next steps.</w:t>
            </w:r>
          </w:p>
        </w:tc>
      </w:tr>
      <w:tr w:rsidR="00E42874" w14:paraId="09FBEEC9" w14:textId="77777777">
        <w:trPr>
          <w:cantSplit/>
        </w:trPr>
        <w:tc>
          <w:tcPr>
            <w:tcW w:w="7272" w:type="dxa"/>
            <w:shd w:val="clear" w:color="auto" w:fill="EAF2F8"/>
            <w:vAlign w:val="center"/>
          </w:tcPr>
          <w:p w14:paraId="4DB51B52" w14:textId="77777777" w:rsidR="00E42874" w:rsidRDefault="00B536C5">
            <w:pPr>
              <w:spacing w:after="0"/>
            </w:pPr>
            <w:r>
              <w:rPr>
                <w:b/>
                <w:color w:val="17365D"/>
                <w:sz w:val="16"/>
              </w:rPr>
              <w:t>Year 5</w:t>
            </w:r>
          </w:p>
        </w:tc>
        <w:tc>
          <w:tcPr>
            <w:tcW w:w="7272" w:type="dxa"/>
            <w:vAlign w:val="center"/>
          </w:tcPr>
          <w:p w14:paraId="37E5E7D7" w14:textId="77777777" w:rsidR="00E42874" w:rsidRDefault="00B536C5">
            <w:pPr>
              <w:spacing w:after="0"/>
            </w:pPr>
            <w:r>
              <w:rPr>
                <w:color w:val="25313C"/>
                <w:sz w:val="16"/>
              </w:rPr>
              <w:t>Sketchbooks show sustained development: proportion studies, symbolism, composition alternatives, material trials and purposeful refinement. Pupils increasingly decide what needs recording.</w:t>
            </w:r>
          </w:p>
        </w:tc>
      </w:tr>
      <w:tr w:rsidR="00E42874" w14:paraId="49D50601" w14:textId="77777777">
        <w:trPr>
          <w:cantSplit/>
        </w:trPr>
        <w:tc>
          <w:tcPr>
            <w:tcW w:w="7272" w:type="dxa"/>
            <w:shd w:val="clear" w:color="auto" w:fill="EAF2F8"/>
            <w:vAlign w:val="center"/>
          </w:tcPr>
          <w:p w14:paraId="21045A08" w14:textId="77777777" w:rsidR="00E42874" w:rsidRDefault="00B536C5">
            <w:pPr>
              <w:spacing w:after="0"/>
            </w:pPr>
            <w:r>
              <w:rPr>
                <w:b/>
                <w:color w:val="17365D"/>
                <w:sz w:val="16"/>
              </w:rPr>
              <w:t>Year 6</w:t>
            </w:r>
          </w:p>
        </w:tc>
        <w:tc>
          <w:tcPr>
            <w:tcW w:w="7272" w:type="dxa"/>
            <w:vAlign w:val="center"/>
          </w:tcPr>
          <w:p w14:paraId="3EFEA38C" w14:textId="77777777" w:rsidR="00E42874" w:rsidRDefault="00B536C5">
            <w:pPr>
              <w:spacing w:after="0"/>
            </w:pPr>
            <w:r>
              <w:rPr>
                <w:color w:val="25313C"/>
                <w:sz w:val="16"/>
              </w:rPr>
              <w:t>Sketchbooks function as independent visual journals: research, interpretation, concept generation, comparison, experimentation, prototypes/maquettes where appropriate, critical annotation and justified refinement.</w:t>
            </w:r>
          </w:p>
        </w:tc>
      </w:tr>
    </w:tbl>
    <w:p w14:paraId="0C542D88" w14:textId="77777777" w:rsidR="00E42874" w:rsidRDefault="00B536C5">
      <w:pPr>
        <w:pStyle w:val="Heading2"/>
      </w:pPr>
      <w:r>
        <w:t>What should be visible in a strong KS2 sketchbook?</w:t>
      </w:r>
    </w:p>
    <w:p w14:paraId="146373BB" w14:textId="77777777" w:rsidR="00E42874" w:rsidRDefault="00B536C5">
      <w:r>
        <w:t>Observation • questions • artist/reference investigation • technique trials • vocabulary • alternatives • annotations • purposeful mistakes • changes of mind • development • refinement • evaluation</w:t>
      </w:r>
    </w:p>
    <w:p w14:paraId="465B7EB0" w14:textId="77777777" w:rsidR="00E42874" w:rsidRDefault="00B536C5">
      <w:r>
        <w:br w:type="page"/>
      </w:r>
    </w:p>
    <w:p w14:paraId="3F17F0CB" w14:textId="77777777" w:rsidR="00E42874" w:rsidRDefault="00B536C5">
      <w:pPr>
        <w:pStyle w:val="Heading1"/>
      </w:pPr>
      <w:r>
        <w:lastRenderedPageBreak/>
        <w:t>5. Artists, Architects and Creative References</w:t>
      </w:r>
    </w:p>
    <w:p w14:paraId="147D60D5" w14:textId="77777777" w:rsidR="00E42874" w:rsidRDefault="00B536C5">
      <w:r>
        <w:t>References are selected because they illuminate a technique, visual language, context or way of thinking. Pupils study features of work, ask what choices were made and why, and use this understanding to inform original responses.</w:t>
      </w:r>
    </w:p>
    <w:tbl>
      <w:tblPr>
        <w:tblStyle w:val="TableGrid"/>
        <w:tblW w:w="0" w:type="auto"/>
        <w:tblLook w:val="04A0" w:firstRow="1" w:lastRow="0" w:firstColumn="1" w:lastColumn="0" w:noHBand="0" w:noVBand="1"/>
      </w:tblPr>
      <w:tblGrid>
        <w:gridCol w:w="4844"/>
        <w:gridCol w:w="4845"/>
        <w:gridCol w:w="4845"/>
      </w:tblGrid>
      <w:tr w:rsidR="00E42874" w14:paraId="36C79EF3" w14:textId="77777777">
        <w:trPr>
          <w:cantSplit/>
        </w:trPr>
        <w:tc>
          <w:tcPr>
            <w:tcW w:w="4848" w:type="dxa"/>
            <w:shd w:val="clear" w:color="auto" w:fill="17365D"/>
            <w:vAlign w:val="center"/>
          </w:tcPr>
          <w:p w14:paraId="28F890FD" w14:textId="77777777" w:rsidR="00E42874" w:rsidRDefault="00B536C5">
            <w:pPr>
              <w:spacing w:after="0"/>
            </w:pPr>
            <w:r>
              <w:rPr>
                <w:b/>
                <w:color w:val="FFFFFF"/>
                <w:sz w:val="17"/>
              </w:rPr>
              <w:t>Curriculum home</w:t>
            </w:r>
          </w:p>
        </w:tc>
        <w:tc>
          <w:tcPr>
            <w:tcW w:w="4848" w:type="dxa"/>
            <w:shd w:val="clear" w:color="auto" w:fill="17365D"/>
            <w:vAlign w:val="center"/>
          </w:tcPr>
          <w:p w14:paraId="62DF09EF" w14:textId="77777777" w:rsidR="00E42874" w:rsidRDefault="00B536C5">
            <w:pPr>
              <w:spacing w:after="0"/>
            </w:pPr>
            <w:r>
              <w:rPr>
                <w:b/>
                <w:color w:val="FFFFFF"/>
                <w:sz w:val="17"/>
              </w:rPr>
              <w:t>Reference</w:t>
            </w:r>
          </w:p>
        </w:tc>
        <w:tc>
          <w:tcPr>
            <w:tcW w:w="4848" w:type="dxa"/>
            <w:shd w:val="clear" w:color="auto" w:fill="17365D"/>
            <w:vAlign w:val="center"/>
          </w:tcPr>
          <w:p w14:paraId="218CEF5E" w14:textId="77777777" w:rsidR="00E42874" w:rsidRDefault="00B536C5">
            <w:pPr>
              <w:spacing w:after="0"/>
            </w:pPr>
            <w:r>
              <w:rPr>
                <w:b/>
                <w:color w:val="FFFFFF"/>
                <w:sz w:val="17"/>
              </w:rPr>
              <w:t>Purpose</w:t>
            </w:r>
          </w:p>
        </w:tc>
      </w:tr>
      <w:tr w:rsidR="00E42874" w14:paraId="5AC9A1C3" w14:textId="77777777">
        <w:trPr>
          <w:cantSplit/>
        </w:trPr>
        <w:tc>
          <w:tcPr>
            <w:tcW w:w="4848" w:type="dxa"/>
            <w:vAlign w:val="center"/>
          </w:tcPr>
          <w:p w14:paraId="232993CA" w14:textId="77777777" w:rsidR="00E42874" w:rsidRDefault="00B536C5">
            <w:pPr>
              <w:spacing w:after="0"/>
            </w:pPr>
            <w:r>
              <w:rPr>
                <w:b/>
                <w:color w:val="17365D"/>
                <w:sz w:val="16"/>
              </w:rPr>
              <w:t>Y1 U1</w:t>
            </w:r>
          </w:p>
        </w:tc>
        <w:tc>
          <w:tcPr>
            <w:tcW w:w="4848" w:type="dxa"/>
            <w:vAlign w:val="center"/>
          </w:tcPr>
          <w:p w14:paraId="0D17791D" w14:textId="77777777" w:rsidR="00E42874" w:rsidRDefault="00B536C5">
            <w:pPr>
              <w:spacing w:after="0"/>
            </w:pPr>
            <w:r>
              <w:rPr>
                <w:color w:val="25313C"/>
                <w:sz w:val="16"/>
              </w:rPr>
              <w:t>Friedensreich Hundertwasser</w:t>
            </w:r>
          </w:p>
        </w:tc>
        <w:tc>
          <w:tcPr>
            <w:tcW w:w="4848" w:type="dxa"/>
            <w:vAlign w:val="center"/>
          </w:tcPr>
          <w:p w14:paraId="588E0102" w14:textId="77777777" w:rsidR="00E42874" w:rsidRDefault="00B536C5">
            <w:pPr>
              <w:spacing w:after="0"/>
            </w:pPr>
            <w:r>
              <w:rPr>
                <w:color w:val="25313C"/>
                <w:sz w:val="16"/>
              </w:rPr>
              <w:t>Buildings, line, shape and imaginative place</w:t>
            </w:r>
          </w:p>
        </w:tc>
      </w:tr>
      <w:tr w:rsidR="00E42874" w14:paraId="149B18DC" w14:textId="77777777">
        <w:trPr>
          <w:cantSplit/>
        </w:trPr>
        <w:tc>
          <w:tcPr>
            <w:tcW w:w="4848" w:type="dxa"/>
            <w:vAlign w:val="center"/>
          </w:tcPr>
          <w:p w14:paraId="044F8F3C" w14:textId="77777777" w:rsidR="00E42874" w:rsidRDefault="00B536C5">
            <w:pPr>
              <w:spacing w:after="0"/>
            </w:pPr>
            <w:r>
              <w:rPr>
                <w:b/>
                <w:color w:val="17365D"/>
                <w:sz w:val="16"/>
              </w:rPr>
              <w:t>Y3 U1</w:t>
            </w:r>
          </w:p>
        </w:tc>
        <w:tc>
          <w:tcPr>
            <w:tcW w:w="4848" w:type="dxa"/>
            <w:vAlign w:val="center"/>
          </w:tcPr>
          <w:p w14:paraId="7B3698A8" w14:textId="77777777" w:rsidR="00E42874" w:rsidRDefault="00B536C5">
            <w:pPr>
              <w:spacing w:after="0"/>
            </w:pPr>
            <w:r>
              <w:rPr>
                <w:color w:val="25313C"/>
                <w:sz w:val="16"/>
              </w:rPr>
              <w:t>Katsushika Hokusai &amp; Alfred Wallis</w:t>
            </w:r>
          </w:p>
        </w:tc>
        <w:tc>
          <w:tcPr>
            <w:tcW w:w="4848" w:type="dxa"/>
            <w:vAlign w:val="center"/>
          </w:tcPr>
          <w:p w14:paraId="788B5725" w14:textId="77777777" w:rsidR="00E42874" w:rsidRDefault="00B536C5">
            <w:pPr>
              <w:spacing w:after="0"/>
            </w:pPr>
            <w:r>
              <w:rPr>
                <w:color w:val="25313C"/>
                <w:sz w:val="16"/>
              </w:rPr>
              <w:t>Movement, sea and coastal landscapes</w:t>
            </w:r>
          </w:p>
        </w:tc>
      </w:tr>
      <w:tr w:rsidR="00E42874" w14:paraId="3E5CC2B6" w14:textId="77777777">
        <w:trPr>
          <w:cantSplit/>
        </w:trPr>
        <w:tc>
          <w:tcPr>
            <w:tcW w:w="4848" w:type="dxa"/>
            <w:vAlign w:val="center"/>
          </w:tcPr>
          <w:p w14:paraId="1D15717D" w14:textId="77777777" w:rsidR="00E42874" w:rsidRDefault="00B536C5">
            <w:pPr>
              <w:spacing w:after="0"/>
            </w:pPr>
            <w:r>
              <w:rPr>
                <w:b/>
                <w:color w:val="17365D"/>
                <w:sz w:val="16"/>
              </w:rPr>
              <w:t>Y4 U2</w:t>
            </w:r>
          </w:p>
        </w:tc>
        <w:tc>
          <w:tcPr>
            <w:tcW w:w="4848" w:type="dxa"/>
            <w:vAlign w:val="center"/>
          </w:tcPr>
          <w:p w14:paraId="5AAF7969" w14:textId="77777777" w:rsidR="00E42874" w:rsidRDefault="00B536C5">
            <w:pPr>
              <w:spacing w:after="0"/>
            </w:pPr>
            <w:r>
              <w:rPr>
                <w:color w:val="25313C"/>
                <w:sz w:val="16"/>
              </w:rPr>
              <w:t>Zaha Hadid &amp; sacred architectural traditions</w:t>
            </w:r>
          </w:p>
        </w:tc>
        <w:tc>
          <w:tcPr>
            <w:tcW w:w="4848" w:type="dxa"/>
            <w:vAlign w:val="center"/>
          </w:tcPr>
          <w:p w14:paraId="18D1A968" w14:textId="77777777" w:rsidR="00E42874" w:rsidRDefault="00B536C5">
            <w:pPr>
              <w:spacing w:after="0"/>
            </w:pPr>
            <w:r>
              <w:rPr>
                <w:color w:val="25313C"/>
                <w:sz w:val="16"/>
              </w:rPr>
              <w:t>Shape, pattern, architecture and space</w:t>
            </w:r>
          </w:p>
        </w:tc>
      </w:tr>
      <w:tr w:rsidR="00E42874" w14:paraId="7EE0CC50" w14:textId="77777777">
        <w:trPr>
          <w:cantSplit/>
        </w:trPr>
        <w:tc>
          <w:tcPr>
            <w:tcW w:w="4848" w:type="dxa"/>
            <w:vAlign w:val="center"/>
          </w:tcPr>
          <w:p w14:paraId="07A6A859" w14:textId="77777777" w:rsidR="00E42874" w:rsidRDefault="00B536C5">
            <w:pPr>
              <w:spacing w:after="0"/>
            </w:pPr>
            <w:r>
              <w:rPr>
                <w:b/>
                <w:color w:val="17365D"/>
                <w:sz w:val="16"/>
              </w:rPr>
              <w:t>Y4 U3</w:t>
            </w:r>
          </w:p>
        </w:tc>
        <w:tc>
          <w:tcPr>
            <w:tcW w:w="4848" w:type="dxa"/>
            <w:vAlign w:val="center"/>
          </w:tcPr>
          <w:p w14:paraId="1F9504D9" w14:textId="77777777" w:rsidR="00E42874" w:rsidRDefault="00B536C5">
            <w:pPr>
              <w:spacing w:after="0"/>
            </w:pPr>
            <w:r>
              <w:rPr>
                <w:color w:val="25313C"/>
                <w:sz w:val="16"/>
              </w:rPr>
              <w:t>Roman mosaic makers</w:t>
            </w:r>
          </w:p>
        </w:tc>
        <w:tc>
          <w:tcPr>
            <w:tcW w:w="4848" w:type="dxa"/>
            <w:vAlign w:val="center"/>
          </w:tcPr>
          <w:p w14:paraId="32E7BA3F" w14:textId="77777777" w:rsidR="00E42874" w:rsidRDefault="00B536C5">
            <w:pPr>
              <w:spacing w:after="0"/>
            </w:pPr>
            <w:r>
              <w:rPr>
                <w:color w:val="25313C"/>
                <w:sz w:val="16"/>
              </w:rPr>
              <w:t>Tesserae, pattern, symmetry and imagery</w:t>
            </w:r>
          </w:p>
        </w:tc>
      </w:tr>
      <w:tr w:rsidR="00E42874" w14:paraId="55A584C7" w14:textId="77777777">
        <w:trPr>
          <w:cantSplit/>
        </w:trPr>
        <w:tc>
          <w:tcPr>
            <w:tcW w:w="4848" w:type="dxa"/>
            <w:vAlign w:val="center"/>
          </w:tcPr>
          <w:p w14:paraId="110B1991" w14:textId="77777777" w:rsidR="00E42874" w:rsidRDefault="00B536C5">
            <w:pPr>
              <w:spacing w:after="0"/>
            </w:pPr>
            <w:r>
              <w:rPr>
                <w:b/>
                <w:color w:val="17365D"/>
                <w:sz w:val="16"/>
              </w:rPr>
              <w:t>Y4 U5</w:t>
            </w:r>
          </w:p>
        </w:tc>
        <w:tc>
          <w:tcPr>
            <w:tcW w:w="4848" w:type="dxa"/>
            <w:vAlign w:val="center"/>
          </w:tcPr>
          <w:p w14:paraId="71E096EE" w14:textId="77777777" w:rsidR="00E42874" w:rsidRDefault="00B536C5">
            <w:pPr>
              <w:spacing w:after="0"/>
            </w:pPr>
            <w:r>
              <w:rPr>
                <w:color w:val="25313C"/>
                <w:sz w:val="16"/>
              </w:rPr>
              <w:t>Henri Rousseau &amp; Margaret Mee</w:t>
            </w:r>
          </w:p>
        </w:tc>
        <w:tc>
          <w:tcPr>
            <w:tcW w:w="4848" w:type="dxa"/>
            <w:vAlign w:val="center"/>
          </w:tcPr>
          <w:p w14:paraId="500B1EB2" w14:textId="77777777" w:rsidR="00E42874" w:rsidRDefault="00B536C5">
            <w:pPr>
              <w:spacing w:after="0"/>
            </w:pPr>
            <w:r>
              <w:rPr>
                <w:color w:val="25313C"/>
                <w:sz w:val="16"/>
              </w:rPr>
              <w:t>Imagined and observational approaches to rainforest plants</w:t>
            </w:r>
          </w:p>
        </w:tc>
      </w:tr>
      <w:tr w:rsidR="00E42874" w14:paraId="673A5E91" w14:textId="77777777">
        <w:trPr>
          <w:cantSplit/>
        </w:trPr>
        <w:tc>
          <w:tcPr>
            <w:tcW w:w="4848" w:type="dxa"/>
            <w:vAlign w:val="center"/>
          </w:tcPr>
          <w:p w14:paraId="49E3B8A2" w14:textId="77777777" w:rsidR="00E42874" w:rsidRDefault="00B536C5">
            <w:pPr>
              <w:spacing w:after="0"/>
            </w:pPr>
            <w:r>
              <w:rPr>
                <w:b/>
                <w:color w:val="17365D"/>
                <w:sz w:val="16"/>
              </w:rPr>
              <w:t>Y5 U1</w:t>
            </w:r>
          </w:p>
        </w:tc>
        <w:tc>
          <w:tcPr>
            <w:tcW w:w="4848" w:type="dxa"/>
            <w:vAlign w:val="center"/>
          </w:tcPr>
          <w:p w14:paraId="402EFFBC" w14:textId="77777777" w:rsidR="00E42874" w:rsidRDefault="00B536C5">
            <w:pPr>
              <w:spacing w:after="0"/>
            </w:pPr>
            <w:r>
              <w:rPr>
                <w:color w:val="25313C"/>
                <w:sz w:val="16"/>
              </w:rPr>
              <w:t>Kehinde Wiley</w:t>
            </w:r>
          </w:p>
        </w:tc>
        <w:tc>
          <w:tcPr>
            <w:tcW w:w="4848" w:type="dxa"/>
            <w:vAlign w:val="center"/>
          </w:tcPr>
          <w:p w14:paraId="6615A3D0" w14:textId="77777777" w:rsidR="00E42874" w:rsidRDefault="00B536C5">
            <w:pPr>
              <w:spacing w:after="0"/>
            </w:pPr>
            <w:r>
              <w:rPr>
                <w:color w:val="25313C"/>
                <w:sz w:val="16"/>
              </w:rPr>
              <w:t>Portraiture, symbolism, pose and identity</w:t>
            </w:r>
          </w:p>
        </w:tc>
      </w:tr>
      <w:tr w:rsidR="00E42874" w14:paraId="0C0CB00E" w14:textId="77777777">
        <w:trPr>
          <w:cantSplit/>
        </w:trPr>
        <w:tc>
          <w:tcPr>
            <w:tcW w:w="4848" w:type="dxa"/>
            <w:vAlign w:val="center"/>
          </w:tcPr>
          <w:p w14:paraId="454AD21E" w14:textId="77777777" w:rsidR="00E42874" w:rsidRDefault="00B536C5">
            <w:pPr>
              <w:spacing w:after="0"/>
            </w:pPr>
            <w:r>
              <w:rPr>
                <w:b/>
                <w:color w:val="17365D"/>
                <w:sz w:val="16"/>
              </w:rPr>
              <w:t>Y5 U3</w:t>
            </w:r>
          </w:p>
        </w:tc>
        <w:tc>
          <w:tcPr>
            <w:tcW w:w="4848" w:type="dxa"/>
            <w:vAlign w:val="center"/>
          </w:tcPr>
          <w:p w14:paraId="626BA2E3" w14:textId="77777777" w:rsidR="00E42874" w:rsidRDefault="00B536C5">
            <w:pPr>
              <w:spacing w:after="0"/>
            </w:pPr>
            <w:r>
              <w:rPr>
                <w:color w:val="25313C"/>
                <w:sz w:val="16"/>
              </w:rPr>
              <w:t>Viking metalwork &amp; Urnes-style carving</w:t>
            </w:r>
          </w:p>
        </w:tc>
        <w:tc>
          <w:tcPr>
            <w:tcW w:w="4848" w:type="dxa"/>
            <w:vAlign w:val="center"/>
          </w:tcPr>
          <w:p w14:paraId="5654BE13" w14:textId="77777777" w:rsidR="00E42874" w:rsidRDefault="00B536C5">
            <w:pPr>
              <w:spacing w:after="0"/>
            </w:pPr>
            <w:r>
              <w:rPr>
                <w:color w:val="25313C"/>
                <w:sz w:val="16"/>
              </w:rPr>
              <w:t>Relief, interlace and symbolism</w:t>
            </w:r>
          </w:p>
        </w:tc>
      </w:tr>
      <w:tr w:rsidR="00E42874" w14:paraId="5AE9FD03" w14:textId="77777777">
        <w:trPr>
          <w:cantSplit/>
        </w:trPr>
        <w:tc>
          <w:tcPr>
            <w:tcW w:w="4848" w:type="dxa"/>
            <w:vAlign w:val="center"/>
          </w:tcPr>
          <w:p w14:paraId="5DCAB1B2" w14:textId="77777777" w:rsidR="00E42874" w:rsidRDefault="00B536C5">
            <w:pPr>
              <w:spacing w:after="0"/>
            </w:pPr>
            <w:r>
              <w:rPr>
                <w:b/>
                <w:color w:val="17365D"/>
                <w:sz w:val="16"/>
              </w:rPr>
              <w:t>Y5 U6</w:t>
            </w:r>
          </w:p>
        </w:tc>
        <w:tc>
          <w:tcPr>
            <w:tcW w:w="4848" w:type="dxa"/>
            <w:vAlign w:val="center"/>
          </w:tcPr>
          <w:p w14:paraId="440FE4BD" w14:textId="77777777" w:rsidR="00E42874" w:rsidRDefault="00B536C5">
            <w:pPr>
              <w:spacing w:after="0"/>
            </w:pPr>
            <w:r>
              <w:rPr>
                <w:color w:val="25313C"/>
                <w:sz w:val="16"/>
              </w:rPr>
              <w:t>Jean-Michel Basquiat</w:t>
            </w:r>
          </w:p>
        </w:tc>
        <w:tc>
          <w:tcPr>
            <w:tcW w:w="4848" w:type="dxa"/>
            <w:vAlign w:val="center"/>
          </w:tcPr>
          <w:p w14:paraId="30C6EFCB" w14:textId="77777777" w:rsidR="00E42874" w:rsidRDefault="00B536C5">
            <w:pPr>
              <w:spacing w:after="0"/>
            </w:pPr>
            <w:r>
              <w:rPr>
                <w:color w:val="25313C"/>
                <w:sz w:val="16"/>
              </w:rPr>
              <w:t>Symbols, words, layering and identity</w:t>
            </w:r>
          </w:p>
        </w:tc>
      </w:tr>
      <w:tr w:rsidR="00E42874" w14:paraId="6FE1235E" w14:textId="77777777">
        <w:trPr>
          <w:cantSplit/>
        </w:trPr>
        <w:tc>
          <w:tcPr>
            <w:tcW w:w="4848" w:type="dxa"/>
            <w:vAlign w:val="center"/>
          </w:tcPr>
          <w:p w14:paraId="5D9C33C1" w14:textId="77777777" w:rsidR="00E42874" w:rsidRDefault="00B536C5">
            <w:pPr>
              <w:spacing w:after="0"/>
            </w:pPr>
            <w:r>
              <w:rPr>
                <w:b/>
                <w:color w:val="17365D"/>
                <w:sz w:val="16"/>
              </w:rPr>
              <w:t>Y6 U1</w:t>
            </w:r>
          </w:p>
        </w:tc>
        <w:tc>
          <w:tcPr>
            <w:tcW w:w="4848" w:type="dxa"/>
            <w:vAlign w:val="center"/>
          </w:tcPr>
          <w:p w14:paraId="4C7A60E2" w14:textId="77777777" w:rsidR="00E42874" w:rsidRDefault="00B536C5">
            <w:pPr>
              <w:spacing w:after="0"/>
            </w:pPr>
            <w:r>
              <w:rPr>
                <w:color w:val="25313C"/>
                <w:sz w:val="16"/>
              </w:rPr>
              <w:t>Rachel Whiteread &amp; Peter Eisenman</w:t>
            </w:r>
          </w:p>
        </w:tc>
        <w:tc>
          <w:tcPr>
            <w:tcW w:w="4848" w:type="dxa"/>
            <w:vAlign w:val="center"/>
          </w:tcPr>
          <w:p w14:paraId="0DE39BEA" w14:textId="77777777" w:rsidR="00E42874" w:rsidRDefault="00B536C5">
            <w:pPr>
              <w:spacing w:after="0"/>
            </w:pPr>
            <w:r>
              <w:rPr>
                <w:color w:val="25313C"/>
                <w:sz w:val="16"/>
              </w:rPr>
              <w:t>Memorial art, absence, repetition and space</w:t>
            </w:r>
          </w:p>
        </w:tc>
      </w:tr>
      <w:tr w:rsidR="00E42874" w14:paraId="2D2B48F1" w14:textId="77777777">
        <w:trPr>
          <w:cantSplit/>
        </w:trPr>
        <w:tc>
          <w:tcPr>
            <w:tcW w:w="4848" w:type="dxa"/>
            <w:vAlign w:val="center"/>
          </w:tcPr>
          <w:p w14:paraId="2B16B24E" w14:textId="77777777" w:rsidR="00E42874" w:rsidRDefault="00B536C5">
            <w:pPr>
              <w:spacing w:after="0"/>
            </w:pPr>
            <w:r>
              <w:rPr>
                <w:b/>
                <w:color w:val="17365D"/>
                <w:sz w:val="16"/>
              </w:rPr>
              <w:t>Y6 U3</w:t>
            </w:r>
          </w:p>
        </w:tc>
        <w:tc>
          <w:tcPr>
            <w:tcW w:w="4848" w:type="dxa"/>
            <w:vAlign w:val="center"/>
          </w:tcPr>
          <w:p w14:paraId="20C31635" w14:textId="77777777" w:rsidR="00E42874" w:rsidRDefault="00B536C5">
            <w:pPr>
              <w:spacing w:after="0"/>
            </w:pPr>
            <w:r>
              <w:rPr>
                <w:color w:val="25313C"/>
                <w:sz w:val="16"/>
              </w:rPr>
              <w:t>Alberto Giacometti &amp; Henry Moore</w:t>
            </w:r>
          </w:p>
        </w:tc>
        <w:tc>
          <w:tcPr>
            <w:tcW w:w="4848" w:type="dxa"/>
            <w:vAlign w:val="center"/>
          </w:tcPr>
          <w:p w14:paraId="7737A7BF" w14:textId="77777777" w:rsidR="00E42874" w:rsidRDefault="00B536C5">
            <w:pPr>
              <w:spacing w:after="0"/>
            </w:pPr>
            <w:r>
              <w:rPr>
                <w:color w:val="25313C"/>
                <w:sz w:val="16"/>
              </w:rPr>
              <w:t>Figure, form, space and relationships</w:t>
            </w:r>
          </w:p>
        </w:tc>
      </w:tr>
      <w:tr w:rsidR="00E42874" w14:paraId="2388C310" w14:textId="77777777">
        <w:trPr>
          <w:cantSplit/>
        </w:trPr>
        <w:tc>
          <w:tcPr>
            <w:tcW w:w="4848" w:type="dxa"/>
            <w:vAlign w:val="center"/>
          </w:tcPr>
          <w:p w14:paraId="709A1772" w14:textId="77777777" w:rsidR="00E42874" w:rsidRDefault="00B536C5">
            <w:pPr>
              <w:spacing w:after="0"/>
            </w:pPr>
            <w:r>
              <w:rPr>
                <w:b/>
                <w:color w:val="17365D"/>
                <w:sz w:val="16"/>
              </w:rPr>
              <w:t>Y6 U6</w:t>
            </w:r>
          </w:p>
        </w:tc>
        <w:tc>
          <w:tcPr>
            <w:tcW w:w="4848" w:type="dxa"/>
            <w:vAlign w:val="center"/>
          </w:tcPr>
          <w:p w14:paraId="62825EB5" w14:textId="77777777" w:rsidR="00E42874" w:rsidRDefault="00B536C5">
            <w:pPr>
              <w:spacing w:after="0"/>
            </w:pPr>
            <w:r>
              <w:rPr>
                <w:color w:val="25313C"/>
                <w:sz w:val="16"/>
              </w:rPr>
              <w:t>Es Devlin</w:t>
            </w:r>
          </w:p>
        </w:tc>
        <w:tc>
          <w:tcPr>
            <w:tcW w:w="4848" w:type="dxa"/>
            <w:vAlign w:val="center"/>
          </w:tcPr>
          <w:p w14:paraId="3E782DFB" w14:textId="77777777" w:rsidR="00E42874" w:rsidRDefault="00B536C5">
            <w:pPr>
              <w:spacing w:after="0"/>
            </w:pPr>
            <w:r>
              <w:rPr>
                <w:color w:val="25313C"/>
                <w:sz w:val="16"/>
              </w:rPr>
              <w:t>Contemporary theatre, set and visual design</w:t>
            </w:r>
          </w:p>
        </w:tc>
      </w:tr>
    </w:tbl>
    <w:p w14:paraId="50AFFE39" w14:textId="77777777" w:rsidR="00E42874" w:rsidRDefault="00B536C5">
      <w:pPr>
        <w:pStyle w:val="Heading2"/>
      </w:pPr>
      <w:r>
        <w:t>Principles for artist study</w:t>
      </w:r>
    </w:p>
    <w:p w14:paraId="0AB8C081" w14:textId="77777777" w:rsidR="00E42874" w:rsidRDefault="00B536C5">
      <w:pPr>
        <w:pStyle w:val="ListBullet"/>
      </w:pPr>
      <w:r>
        <w:t>Teach the artist or tradition in context: who/where/when and what is distinctive about the work.</w:t>
      </w:r>
    </w:p>
    <w:p w14:paraId="6CBDC8A3" w14:textId="77777777" w:rsidR="00E42874" w:rsidRDefault="00B536C5">
      <w:pPr>
        <w:pStyle w:val="ListBullet"/>
      </w:pPr>
      <w:r>
        <w:t>Look closely and use subject vocabulary to analyse choices.</w:t>
      </w:r>
    </w:p>
    <w:p w14:paraId="47C702C3" w14:textId="77777777" w:rsidR="00E42874" w:rsidRDefault="00B536C5">
      <w:pPr>
        <w:pStyle w:val="ListBullet"/>
      </w:pPr>
      <w:r>
        <w:t>Compare where useful; avoid reducing an artist to a single visual 'style'.</w:t>
      </w:r>
    </w:p>
    <w:p w14:paraId="38C1BBE5" w14:textId="77777777" w:rsidR="00E42874" w:rsidRDefault="00B536C5">
      <w:pPr>
        <w:pStyle w:val="ListBullet"/>
      </w:pPr>
      <w:r>
        <w:t>Practise relevant techniques before expecting an outcome.</w:t>
      </w:r>
    </w:p>
    <w:p w14:paraId="7B521DD9" w14:textId="77777777" w:rsidR="00E42874" w:rsidRDefault="00B536C5">
      <w:pPr>
        <w:pStyle w:val="ListBullet"/>
      </w:pPr>
      <w:r>
        <w:t>Use references as a starting point for thinking, not as a template to copy.</w:t>
      </w:r>
    </w:p>
    <w:p w14:paraId="18500FFC" w14:textId="77777777" w:rsidR="00E42874" w:rsidRDefault="00B536C5">
      <w:pPr>
        <w:pStyle w:val="ListBullet"/>
      </w:pPr>
      <w:r>
        <w:t>Ensure the curriculum presents art from a range of cultures, periods, identities and creative disciplines.</w:t>
      </w:r>
    </w:p>
    <w:p w14:paraId="5281FDA7" w14:textId="77777777" w:rsidR="00E42874" w:rsidRDefault="00B536C5">
      <w:r>
        <w:br w:type="page"/>
      </w:r>
    </w:p>
    <w:p w14:paraId="5FECD7F7" w14:textId="77777777" w:rsidR="00E42874" w:rsidRDefault="00B536C5">
      <w:pPr>
        <w:pStyle w:val="Heading1"/>
      </w:pPr>
      <w:r>
        <w:lastRenderedPageBreak/>
        <w:t>6. Vocabulary Progression</w:t>
      </w:r>
    </w:p>
    <w:tbl>
      <w:tblPr>
        <w:tblStyle w:val="TableGrid"/>
        <w:tblW w:w="0" w:type="auto"/>
        <w:tblLook w:val="04A0" w:firstRow="1" w:lastRow="0" w:firstColumn="1" w:lastColumn="0" w:noHBand="0" w:noVBand="1"/>
      </w:tblPr>
      <w:tblGrid>
        <w:gridCol w:w="7267"/>
        <w:gridCol w:w="7267"/>
      </w:tblGrid>
      <w:tr w:rsidR="00E42874" w14:paraId="5DE93246" w14:textId="77777777">
        <w:trPr>
          <w:cantSplit/>
        </w:trPr>
        <w:tc>
          <w:tcPr>
            <w:tcW w:w="7272" w:type="dxa"/>
            <w:shd w:val="clear" w:color="auto" w:fill="17365D"/>
            <w:vAlign w:val="center"/>
          </w:tcPr>
          <w:p w14:paraId="1C2618F1" w14:textId="77777777" w:rsidR="00E42874" w:rsidRDefault="00B536C5">
            <w:pPr>
              <w:spacing w:after="0"/>
            </w:pPr>
            <w:r>
              <w:rPr>
                <w:b/>
                <w:color w:val="FFFFFF"/>
                <w:sz w:val="17"/>
              </w:rPr>
              <w:t>Phase</w:t>
            </w:r>
          </w:p>
        </w:tc>
        <w:tc>
          <w:tcPr>
            <w:tcW w:w="7272" w:type="dxa"/>
            <w:shd w:val="clear" w:color="auto" w:fill="17365D"/>
            <w:vAlign w:val="center"/>
          </w:tcPr>
          <w:p w14:paraId="7C9792D7" w14:textId="77777777" w:rsidR="00E42874" w:rsidRDefault="00B536C5">
            <w:pPr>
              <w:spacing w:after="0"/>
            </w:pPr>
            <w:r>
              <w:rPr>
                <w:b/>
                <w:color w:val="FFFFFF"/>
                <w:sz w:val="17"/>
              </w:rPr>
              <w:t>Indicative vocabulary</w:t>
            </w:r>
          </w:p>
        </w:tc>
      </w:tr>
      <w:tr w:rsidR="00E42874" w14:paraId="6F219DA4" w14:textId="77777777">
        <w:trPr>
          <w:cantSplit/>
        </w:trPr>
        <w:tc>
          <w:tcPr>
            <w:tcW w:w="7272" w:type="dxa"/>
            <w:shd w:val="clear" w:color="auto" w:fill="EAF2F8"/>
            <w:vAlign w:val="center"/>
          </w:tcPr>
          <w:p w14:paraId="563A7E1F" w14:textId="77777777" w:rsidR="00E42874" w:rsidRDefault="00B536C5">
            <w:pPr>
              <w:spacing w:after="0"/>
            </w:pPr>
            <w:r>
              <w:rPr>
                <w:b/>
                <w:color w:val="17365D"/>
                <w:sz w:val="16"/>
              </w:rPr>
              <w:t>EYFS</w:t>
            </w:r>
          </w:p>
        </w:tc>
        <w:tc>
          <w:tcPr>
            <w:tcW w:w="7272" w:type="dxa"/>
            <w:vAlign w:val="center"/>
          </w:tcPr>
          <w:p w14:paraId="1D054B2C" w14:textId="77777777" w:rsidR="00E42874" w:rsidRDefault="00B536C5">
            <w:pPr>
              <w:spacing w:after="0"/>
            </w:pPr>
            <w:r>
              <w:rPr>
                <w:color w:val="25313C"/>
                <w:sz w:val="16"/>
              </w:rPr>
              <w:t>colour, line, mark, shape, pattern, texture, smooth, rough, mix, join, build, draw, paint, model</w:t>
            </w:r>
          </w:p>
        </w:tc>
      </w:tr>
      <w:tr w:rsidR="00E42874" w14:paraId="299913A2" w14:textId="77777777">
        <w:trPr>
          <w:cantSplit/>
        </w:trPr>
        <w:tc>
          <w:tcPr>
            <w:tcW w:w="7272" w:type="dxa"/>
            <w:shd w:val="clear" w:color="auto" w:fill="EAF2F8"/>
            <w:vAlign w:val="center"/>
          </w:tcPr>
          <w:p w14:paraId="77A9816E" w14:textId="77777777" w:rsidR="00E42874" w:rsidRDefault="00B536C5">
            <w:pPr>
              <w:spacing w:after="0"/>
            </w:pPr>
            <w:r>
              <w:rPr>
                <w:b/>
                <w:color w:val="17365D"/>
                <w:sz w:val="16"/>
              </w:rPr>
              <w:t>Year 1</w:t>
            </w:r>
          </w:p>
        </w:tc>
        <w:tc>
          <w:tcPr>
            <w:tcW w:w="7272" w:type="dxa"/>
            <w:vAlign w:val="center"/>
          </w:tcPr>
          <w:p w14:paraId="3CD745AF" w14:textId="77777777" w:rsidR="00E42874" w:rsidRDefault="00B536C5">
            <w:pPr>
              <w:spacing w:after="0"/>
            </w:pPr>
            <w:r>
              <w:rPr>
                <w:color w:val="25313C"/>
                <w:sz w:val="16"/>
              </w:rPr>
              <w:t>observe, line, shape, colour, texture, mixed media, portrait, collage, sculpture, form, join, arrange</w:t>
            </w:r>
          </w:p>
        </w:tc>
      </w:tr>
      <w:tr w:rsidR="00E42874" w14:paraId="63359453" w14:textId="77777777">
        <w:trPr>
          <w:cantSplit/>
        </w:trPr>
        <w:tc>
          <w:tcPr>
            <w:tcW w:w="7272" w:type="dxa"/>
            <w:shd w:val="clear" w:color="auto" w:fill="EAF2F8"/>
            <w:vAlign w:val="center"/>
          </w:tcPr>
          <w:p w14:paraId="7092E525" w14:textId="77777777" w:rsidR="00E42874" w:rsidRDefault="00B536C5">
            <w:pPr>
              <w:spacing w:after="0"/>
            </w:pPr>
            <w:r>
              <w:rPr>
                <w:b/>
                <w:color w:val="17365D"/>
                <w:sz w:val="16"/>
              </w:rPr>
              <w:t>Year 2</w:t>
            </w:r>
          </w:p>
        </w:tc>
        <w:tc>
          <w:tcPr>
            <w:tcW w:w="7272" w:type="dxa"/>
            <w:vAlign w:val="center"/>
          </w:tcPr>
          <w:p w14:paraId="4E6DBE97" w14:textId="77777777" w:rsidR="00E42874" w:rsidRDefault="00B536C5">
            <w:pPr>
              <w:spacing w:after="0"/>
            </w:pPr>
            <w:r>
              <w:rPr>
                <w:color w:val="25313C"/>
                <w:sz w:val="16"/>
              </w:rPr>
              <w:t>primary/secondary colour, mix, tone, contrast, expressive, pastel, model, surface, texture, composition</w:t>
            </w:r>
          </w:p>
        </w:tc>
      </w:tr>
      <w:tr w:rsidR="00E42874" w14:paraId="5D93E433" w14:textId="77777777">
        <w:trPr>
          <w:cantSplit/>
        </w:trPr>
        <w:tc>
          <w:tcPr>
            <w:tcW w:w="7272" w:type="dxa"/>
            <w:shd w:val="clear" w:color="auto" w:fill="EAF2F8"/>
            <w:vAlign w:val="center"/>
          </w:tcPr>
          <w:p w14:paraId="19881C75" w14:textId="77777777" w:rsidR="00E42874" w:rsidRDefault="00B536C5">
            <w:pPr>
              <w:spacing w:after="0"/>
            </w:pPr>
            <w:r>
              <w:rPr>
                <w:b/>
                <w:color w:val="17365D"/>
                <w:sz w:val="16"/>
              </w:rPr>
              <w:t>Year 3</w:t>
            </w:r>
          </w:p>
        </w:tc>
        <w:tc>
          <w:tcPr>
            <w:tcW w:w="7272" w:type="dxa"/>
            <w:vAlign w:val="center"/>
          </w:tcPr>
          <w:p w14:paraId="15B861FD" w14:textId="77777777" w:rsidR="00E42874" w:rsidRDefault="00B536C5">
            <w:pPr>
              <w:spacing w:after="0"/>
            </w:pPr>
            <w:r>
              <w:rPr>
                <w:color w:val="25313C"/>
                <w:sz w:val="16"/>
              </w:rPr>
              <w:t>sketchbook, foreground, middle ground, background, depth, movement, charcoal, pigment, motif, print, repeat, refine</w:t>
            </w:r>
          </w:p>
        </w:tc>
      </w:tr>
      <w:tr w:rsidR="00E42874" w14:paraId="0053E21A" w14:textId="77777777">
        <w:trPr>
          <w:cantSplit/>
        </w:trPr>
        <w:tc>
          <w:tcPr>
            <w:tcW w:w="7272" w:type="dxa"/>
            <w:shd w:val="clear" w:color="auto" w:fill="EAF2F8"/>
            <w:vAlign w:val="center"/>
          </w:tcPr>
          <w:p w14:paraId="0DA668B3" w14:textId="77777777" w:rsidR="00E42874" w:rsidRDefault="00B536C5">
            <w:pPr>
              <w:spacing w:after="0"/>
            </w:pPr>
            <w:r>
              <w:rPr>
                <w:b/>
                <w:color w:val="17365D"/>
                <w:sz w:val="16"/>
              </w:rPr>
              <w:t>Year 4</w:t>
            </w:r>
          </w:p>
        </w:tc>
        <w:tc>
          <w:tcPr>
            <w:tcW w:w="7272" w:type="dxa"/>
            <w:vAlign w:val="center"/>
          </w:tcPr>
          <w:p w14:paraId="440B4B48" w14:textId="77777777" w:rsidR="00E42874" w:rsidRDefault="00B536C5">
            <w:pPr>
              <w:spacing w:after="0"/>
            </w:pPr>
            <w:r>
              <w:rPr>
                <w:color w:val="25313C"/>
                <w:sz w:val="16"/>
              </w:rPr>
              <w:t>architecture, architect, space, motif, symmetry, tesserae, mosaic, botanical, proportion, hue, layer, composition</w:t>
            </w:r>
          </w:p>
        </w:tc>
      </w:tr>
      <w:tr w:rsidR="00E42874" w14:paraId="45C12E89" w14:textId="77777777">
        <w:trPr>
          <w:cantSplit/>
        </w:trPr>
        <w:tc>
          <w:tcPr>
            <w:tcW w:w="7272" w:type="dxa"/>
            <w:shd w:val="clear" w:color="auto" w:fill="EAF2F8"/>
            <w:vAlign w:val="center"/>
          </w:tcPr>
          <w:p w14:paraId="2D15A3DD" w14:textId="77777777" w:rsidR="00E42874" w:rsidRDefault="00B536C5">
            <w:pPr>
              <w:spacing w:after="0"/>
            </w:pPr>
            <w:r>
              <w:rPr>
                <w:b/>
                <w:color w:val="17365D"/>
                <w:sz w:val="16"/>
              </w:rPr>
              <w:t>Year 5</w:t>
            </w:r>
          </w:p>
        </w:tc>
        <w:tc>
          <w:tcPr>
            <w:tcW w:w="7272" w:type="dxa"/>
            <w:vAlign w:val="center"/>
          </w:tcPr>
          <w:p w14:paraId="323C1367" w14:textId="77777777" w:rsidR="00E42874" w:rsidRDefault="00B536C5">
            <w:pPr>
              <w:spacing w:after="0"/>
            </w:pPr>
            <w:r>
              <w:rPr>
                <w:color w:val="25313C"/>
                <w:sz w:val="16"/>
              </w:rPr>
              <w:t>portraiture, symbolism, proportion, identity, relief, interlace, visual rhythm, mixed media, imagery, emphasis, refine</w:t>
            </w:r>
          </w:p>
        </w:tc>
      </w:tr>
      <w:tr w:rsidR="00E42874" w14:paraId="3331883A" w14:textId="77777777">
        <w:trPr>
          <w:cantSplit/>
        </w:trPr>
        <w:tc>
          <w:tcPr>
            <w:tcW w:w="7272" w:type="dxa"/>
            <w:shd w:val="clear" w:color="auto" w:fill="EAF2F8"/>
            <w:vAlign w:val="center"/>
          </w:tcPr>
          <w:p w14:paraId="1F2308A0" w14:textId="77777777" w:rsidR="00E42874" w:rsidRDefault="00B536C5">
            <w:pPr>
              <w:spacing w:after="0"/>
            </w:pPr>
            <w:r>
              <w:rPr>
                <w:b/>
                <w:color w:val="17365D"/>
                <w:sz w:val="16"/>
              </w:rPr>
              <w:t>Year 6</w:t>
            </w:r>
          </w:p>
        </w:tc>
        <w:tc>
          <w:tcPr>
            <w:tcW w:w="7272" w:type="dxa"/>
            <w:vAlign w:val="center"/>
          </w:tcPr>
          <w:p w14:paraId="1E0EA736" w14:textId="77777777" w:rsidR="00E42874" w:rsidRDefault="00B536C5">
            <w:pPr>
              <w:spacing w:after="0"/>
            </w:pPr>
            <w:r>
              <w:rPr>
                <w:color w:val="25313C"/>
                <w:sz w:val="16"/>
              </w:rPr>
              <w:t>memorial, scale, negative space, abstraction, figurative, gesture, concept, interpretation, visual hierarchy, theatrical design, justify</w:t>
            </w:r>
          </w:p>
        </w:tc>
      </w:tr>
    </w:tbl>
    <w:p w14:paraId="0E43E919" w14:textId="77777777" w:rsidR="00E42874" w:rsidRDefault="00B536C5">
      <w:pPr>
        <w:pStyle w:val="Heading2"/>
      </w:pPr>
      <w:r>
        <w:t>Vocabulary principle</w:t>
      </w:r>
    </w:p>
    <w:p w14:paraId="5E521742" w14:textId="77777777" w:rsidR="00E42874" w:rsidRDefault="00B536C5">
      <w:r>
        <w:t>Vocabulary should be taught through looking, making and discussing. Pupils should increasingly use precise artistic language to describe technique, analyse work, explain intention and evaluate choices.</w:t>
      </w:r>
    </w:p>
    <w:p w14:paraId="0E531B24" w14:textId="77777777" w:rsidR="00E42874" w:rsidRDefault="00B536C5">
      <w:r>
        <w:br w:type="page"/>
      </w:r>
    </w:p>
    <w:p w14:paraId="2544F797" w14:textId="77777777" w:rsidR="00E42874" w:rsidRDefault="00B536C5">
      <w:pPr>
        <w:pStyle w:val="Heading1"/>
      </w:pPr>
      <w:r>
        <w:lastRenderedPageBreak/>
        <w:t>7. National Curriculum Coverage</w:t>
      </w:r>
    </w:p>
    <w:tbl>
      <w:tblPr>
        <w:tblStyle w:val="TableGrid"/>
        <w:tblW w:w="0" w:type="auto"/>
        <w:tblLook w:val="04A0" w:firstRow="1" w:lastRow="0" w:firstColumn="1" w:lastColumn="0" w:noHBand="0" w:noVBand="1"/>
      </w:tblPr>
      <w:tblGrid>
        <w:gridCol w:w="7267"/>
        <w:gridCol w:w="7267"/>
      </w:tblGrid>
      <w:tr w:rsidR="00E42874" w14:paraId="2941BCC4" w14:textId="77777777">
        <w:trPr>
          <w:cantSplit/>
        </w:trPr>
        <w:tc>
          <w:tcPr>
            <w:tcW w:w="7272" w:type="dxa"/>
            <w:shd w:val="clear" w:color="auto" w:fill="17365D"/>
            <w:vAlign w:val="center"/>
          </w:tcPr>
          <w:p w14:paraId="61DB2895" w14:textId="77777777" w:rsidR="00E42874" w:rsidRDefault="00B536C5">
            <w:pPr>
              <w:spacing w:after="0"/>
            </w:pPr>
            <w:r>
              <w:rPr>
                <w:b/>
                <w:color w:val="FFFFFF"/>
                <w:sz w:val="16"/>
              </w:rPr>
              <w:t>Statutory entitlement</w:t>
            </w:r>
          </w:p>
        </w:tc>
        <w:tc>
          <w:tcPr>
            <w:tcW w:w="7272" w:type="dxa"/>
            <w:shd w:val="clear" w:color="auto" w:fill="17365D"/>
            <w:vAlign w:val="center"/>
          </w:tcPr>
          <w:p w14:paraId="2FB0B5F8" w14:textId="77777777" w:rsidR="00E42874" w:rsidRDefault="00B536C5">
            <w:pPr>
              <w:spacing w:after="0"/>
            </w:pPr>
            <w:r>
              <w:rPr>
                <w:b/>
                <w:color w:val="FFFFFF"/>
                <w:sz w:val="16"/>
              </w:rPr>
              <w:t>North Mead curriculum coverage</w:t>
            </w:r>
          </w:p>
        </w:tc>
      </w:tr>
      <w:tr w:rsidR="00E42874" w14:paraId="23CFA62B" w14:textId="77777777">
        <w:trPr>
          <w:cantSplit/>
        </w:trPr>
        <w:tc>
          <w:tcPr>
            <w:tcW w:w="7272" w:type="dxa"/>
            <w:vAlign w:val="center"/>
          </w:tcPr>
          <w:p w14:paraId="59F38497" w14:textId="77777777" w:rsidR="00E42874" w:rsidRDefault="00B536C5">
            <w:pPr>
              <w:spacing w:after="0"/>
            </w:pPr>
            <w:r>
              <w:rPr>
                <w:b/>
                <w:color w:val="17365D"/>
                <w:sz w:val="15"/>
              </w:rPr>
              <w:t>KS1: use a range of materials creatively to design and make products</w:t>
            </w:r>
          </w:p>
        </w:tc>
        <w:tc>
          <w:tcPr>
            <w:tcW w:w="7272" w:type="dxa"/>
            <w:vAlign w:val="center"/>
          </w:tcPr>
          <w:p w14:paraId="6E328971" w14:textId="77777777" w:rsidR="00E42874" w:rsidRDefault="00B536C5">
            <w:pPr>
              <w:spacing w:after="0"/>
            </w:pPr>
            <w:r>
              <w:rPr>
                <w:color w:val="25313C"/>
                <w:sz w:val="15"/>
              </w:rPr>
              <w:t>Secured through Y1 U1/U3/U6 and Y2 U2/U3/U6, with increasingly deliberate selection of media, mark, colour, texture and form.</w:t>
            </w:r>
          </w:p>
        </w:tc>
      </w:tr>
      <w:tr w:rsidR="00E42874" w14:paraId="6DDD0CCA" w14:textId="77777777">
        <w:trPr>
          <w:cantSplit/>
        </w:trPr>
        <w:tc>
          <w:tcPr>
            <w:tcW w:w="7272" w:type="dxa"/>
            <w:vAlign w:val="center"/>
          </w:tcPr>
          <w:p w14:paraId="70268BAC" w14:textId="77777777" w:rsidR="00E42874" w:rsidRDefault="00B536C5">
            <w:pPr>
              <w:spacing w:after="0"/>
            </w:pPr>
            <w:r>
              <w:rPr>
                <w:b/>
                <w:color w:val="17365D"/>
                <w:sz w:val="15"/>
              </w:rPr>
              <w:t>KS1: use drawing, painting and sculpture to develop and share ideas, experiences and imagination</w:t>
            </w:r>
          </w:p>
        </w:tc>
        <w:tc>
          <w:tcPr>
            <w:tcW w:w="7272" w:type="dxa"/>
            <w:vAlign w:val="center"/>
          </w:tcPr>
          <w:p w14:paraId="11C92D57" w14:textId="77777777" w:rsidR="00E42874" w:rsidRDefault="00B536C5">
            <w:pPr>
              <w:spacing w:after="0"/>
            </w:pPr>
            <w:r>
              <w:rPr>
                <w:color w:val="25313C"/>
                <w:sz w:val="15"/>
              </w:rPr>
              <w:t>Drawing, painting and 3D work are deliberately revisited across Years 1 and 2.</w:t>
            </w:r>
          </w:p>
        </w:tc>
      </w:tr>
      <w:tr w:rsidR="00E42874" w14:paraId="4B1CF89C" w14:textId="77777777">
        <w:trPr>
          <w:cantSplit/>
        </w:trPr>
        <w:tc>
          <w:tcPr>
            <w:tcW w:w="7272" w:type="dxa"/>
            <w:vAlign w:val="center"/>
          </w:tcPr>
          <w:p w14:paraId="54408556" w14:textId="77777777" w:rsidR="00E42874" w:rsidRDefault="00B536C5">
            <w:pPr>
              <w:spacing w:after="0"/>
            </w:pPr>
            <w:r>
              <w:rPr>
                <w:b/>
                <w:color w:val="17365D"/>
                <w:sz w:val="15"/>
              </w:rPr>
              <w:t>KS1: develop techniques in colour, pattern, texture, line, shape, form and space</w:t>
            </w:r>
          </w:p>
        </w:tc>
        <w:tc>
          <w:tcPr>
            <w:tcW w:w="7272" w:type="dxa"/>
            <w:vAlign w:val="center"/>
          </w:tcPr>
          <w:p w14:paraId="4A481A12" w14:textId="77777777" w:rsidR="00E42874" w:rsidRDefault="00B536C5">
            <w:pPr>
              <w:spacing w:after="0"/>
            </w:pPr>
            <w:r>
              <w:rPr>
                <w:color w:val="25313C"/>
                <w:sz w:val="15"/>
              </w:rPr>
              <w:t>Visual elements are explicitly introduced and combined across the KS1 art sequence.</w:t>
            </w:r>
          </w:p>
        </w:tc>
      </w:tr>
      <w:tr w:rsidR="00E42874" w14:paraId="2C78DBE2" w14:textId="77777777">
        <w:trPr>
          <w:cantSplit/>
        </w:trPr>
        <w:tc>
          <w:tcPr>
            <w:tcW w:w="7272" w:type="dxa"/>
            <w:vAlign w:val="center"/>
          </w:tcPr>
          <w:p w14:paraId="317A4ADF" w14:textId="77777777" w:rsidR="00E42874" w:rsidRDefault="00B536C5">
            <w:pPr>
              <w:spacing w:after="0"/>
            </w:pPr>
            <w:r>
              <w:rPr>
                <w:b/>
                <w:color w:val="17365D"/>
                <w:sz w:val="15"/>
              </w:rPr>
              <w:t>KS1: learn about a range of artists, craft makers and designers</w:t>
            </w:r>
          </w:p>
        </w:tc>
        <w:tc>
          <w:tcPr>
            <w:tcW w:w="7272" w:type="dxa"/>
            <w:vAlign w:val="center"/>
          </w:tcPr>
          <w:p w14:paraId="3B970A74" w14:textId="77777777" w:rsidR="00E42874" w:rsidRDefault="00B536C5">
            <w:pPr>
              <w:spacing w:after="0"/>
            </w:pPr>
            <w:r>
              <w:rPr>
                <w:color w:val="25313C"/>
                <w:sz w:val="15"/>
              </w:rPr>
              <w:t>Creative references are encountered and pupils describe, compare and make links to their own work.</w:t>
            </w:r>
          </w:p>
        </w:tc>
      </w:tr>
      <w:tr w:rsidR="00E42874" w14:paraId="7F7DE3D2" w14:textId="77777777">
        <w:trPr>
          <w:cantSplit/>
        </w:trPr>
        <w:tc>
          <w:tcPr>
            <w:tcW w:w="7272" w:type="dxa"/>
            <w:vAlign w:val="center"/>
          </w:tcPr>
          <w:p w14:paraId="33983B7A" w14:textId="77777777" w:rsidR="00E42874" w:rsidRDefault="00B536C5">
            <w:pPr>
              <w:spacing w:after="0"/>
            </w:pPr>
            <w:r>
              <w:rPr>
                <w:b/>
                <w:color w:val="17365D"/>
                <w:sz w:val="15"/>
              </w:rPr>
              <w:t>KS2: create sketchbooks to record observations and use them to review and revisit ideas</w:t>
            </w:r>
          </w:p>
        </w:tc>
        <w:tc>
          <w:tcPr>
            <w:tcW w:w="7272" w:type="dxa"/>
            <w:vAlign w:val="center"/>
          </w:tcPr>
          <w:p w14:paraId="722E9102" w14:textId="77777777" w:rsidR="00E42874" w:rsidRDefault="00B536C5">
            <w:pPr>
              <w:spacing w:after="0"/>
            </w:pPr>
            <w:r>
              <w:rPr>
                <w:color w:val="25313C"/>
                <w:sz w:val="15"/>
              </w:rPr>
              <w:t>Every KS2 Art unit uses sketchbooks; independence and sophistication increase from Y3 to Y6.</w:t>
            </w:r>
          </w:p>
        </w:tc>
      </w:tr>
      <w:tr w:rsidR="00E42874" w14:paraId="1921814E" w14:textId="77777777">
        <w:trPr>
          <w:cantSplit/>
        </w:trPr>
        <w:tc>
          <w:tcPr>
            <w:tcW w:w="7272" w:type="dxa"/>
            <w:vAlign w:val="center"/>
          </w:tcPr>
          <w:p w14:paraId="1B99F749" w14:textId="77777777" w:rsidR="00E42874" w:rsidRDefault="00B536C5">
            <w:pPr>
              <w:spacing w:after="0"/>
            </w:pPr>
            <w:r>
              <w:rPr>
                <w:b/>
                <w:color w:val="17365D"/>
                <w:sz w:val="15"/>
              </w:rPr>
              <w:t>KS2: improve mastery of techniques including drawing, painting and sculpture with a range of materials</w:t>
            </w:r>
          </w:p>
        </w:tc>
        <w:tc>
          <w:tcPr>
            <w:tcW w:w="7272" w:type="dxa"/>
            <w:vAlign w:val="center"/>
          </w:tcPr>
          <w:p w14:paraId="7CB07911" w14:textId="77777777" w:rsidR="00E42874" w:rsidRDefault="00B536C5">
            <w:pPr>
              <w:spacing w:after="0"/>
            </w:pPr>
            <w:r>
              <w:rPr>
                <w:color w:val="25313C"/>
                <w:sz w:val="15"/>
              </w:rPr>
              <w:t>Secured through landscape, pigment, print, architecture, mosaic, botanical work, portraiture, relief, mixed media, memorial art, abstraction and visual design.</w:t>
            </w:r>
          </w:p>
        </w:tc>
      </w:tr>
      <w:tr w:rsidR="00E42874" w14:paraId="091C0E14" w14:textId="77777777">
        <w:trPr>
          <w:cantSplit/>
        </w:trPr>
        <w:tc>
          <w:tcPr>
            <w:tcW w:w="7272" w:type="dxa"/>
            <w:vAlign w:val="center"/>
          </w:tcPr>
          <w:p w14:paraId="356A5831" w14:textId="77777777" w:rsidR="00E42874" w:rsidRDefault="00B536C5">
            <w:pPr>
              <w:spacing w:after="0"/>
            </w:pPr>
            <w:r>
              <w:rPr>
                <w:b/>
                <w:color w:val="17365D"/>
                <w:sz w:val="15"/>
              </w:rPr>
              <w:t>KS2: learn about great artists, architects and designers in history</w:t>
            </w:r>
          </w:p>
        </w:tc>
        <w:tc>
          <w:tcPr>
            <w:tcW w:w="7272" w:type="dxa"/>
            <w:vAlign w:val="center"/>
          </w:tcPr>
          <w:p w14:paraId="4BC614E2" w14:textId="77777777" w:rsidR="00E42874" w:rsidRDefault="00B536C5">
            <w:pPr>
              <w:spacing w:after="0"/>
            </w:pPr>
            <w:r>
              <w:rPr>
                <w:color w:val="25313C"/>
                <w:sz w:val="15"/>
              </w:rPr>
              <w:t>Named artists, architects, designers and historical art traditions are embedded within units and used for analysis and inspiration.</w:t>
            </w:r>
          </w:p>
        </w:tc>
      </w:tr>
    </w:tbl>
    <w:p w14:paraId="1454BEEE" w14:textId="77777777" w:rsidR="00E42874" w:rsidRDefault="00B536C5">
      <w:r>
        <w:br w:type="page"/>
      </w:r>
    </w:p>
    <w:p w14:paraId="122D63A4" w14:textId="77777777" w:rsidR="00E42874" w:rsidRDefault="00B536C5">
      <w:pPr>
        <w:pStyle w:val="Heading1"/>
      </w:pPr>
      <w:r>
        <w:lastRenderedPageBreak/>
        <w:t>8. Assessment: What Increasing Sophistication Looks Like</w:t>
      </w:r>
    </w:p>
    <w:tbl>
      <w:tblPr>
        <w:tblStyle w:val="TableGrid"/>
        <w:tblW w:w="0" w:type="auto"/>
        <w:tblLook w:val="04A0" w:firstRow="1" w:lastRow="0" w:firstColumn="1" w:lastColumn="0" w:noHBand="0" w:noVBand="1"/>
      </w:tblPr>
      <w:tblGrid>
        <w:gridCol w:w="7267"/>
        <w:gridCol w:w="7267"/>
      </w:tblGrid>
      <w:tr w:rsidR="00E42874" w14:paraId="38C26E8D" w14:textId="77777777">
        <w:trPr>
          <w:cantSplit/>
        </w:trPr>
        <w:tc>
          <w:tcPr>
            <w:tcW w:w="7272" w:type="dxa"/>
            <w:shd w:val="clear" w:color="auto" w:fill="17365D"/>
            <w:vAlign w:val="center"/>
          </w:tcPr>
          <w:p w14:paraId="72544060" w14:textId="77777777" w:rsidR="00E42874" w:rsidRDefault="00B536C5">
            <w:pPr>
              <w:spacing w:after="0"/>
            </w:pPr>
            <w:r>
              <w:rPr>
                <w:b/>
                <w:color w:val="FFFFFF"/>
                <w:sz w:val="17"/>
              </w:rPr>
              <w:t>Assessment lens</w:t>
            </w:r>
          </w:p>
        </w:tc>
        <w:tc>
          <w:tcPr>
            <w:tcW w:w="7272" w:type="dxa"/>
            <w:shd w:val="clear" w:color="auto" w:fill="17365D"/>
            <w:vAlign w:val="center"/>
          </w:tcPr>
          <w:p w14:paraId="25368CC0" w14:textId="77777777" w:rsidR="00E42874" w:rsidRDefault="00B536C5">
            <w:pPr>
              <w:spacing w:after="0"/>
            </w:pPr>
            <w:r>
              <w:rPr>
                <w:b/>
                <w:color w:val="FFFFFF"/>
                <w:sz w:val="17"/>
              </w:rPr>
              <w:t>Questions for teachers and leaders</w:t>
            </w:r>
          </w:p>
        </w:tc>
      </w:tr>
      <w:tr w:rsidR="00E42874" w14:paraId="161E1A45" w14:textId="77777777">
        <w:trPr>
          <w:cantSplit/>
        </w:trPr>
        <w:tc>
          <w:tcPr>
            <w:tcW w:w="7272" w:type="dxa"/>
            <w:shd w:val="clear" w:color="auto" w:fill="EAF2F8"/>
            <w:vAlign w:val="center"/>
          </w:tcPr>
          <w:p w14:paraId="1617F808" w14:textId="77777777" w:rsidR="00E42874" w:rsidRDefault="00B536C5">
            <w:pPr>
              <w:spacing w:after="0"/>
            </w:pPr>
            <w:r>
              <w:rPr>
                <w:b/>
                <w:color w:val="17365D"/>
                <w:sz w:val="16"/>
              </w:rPr>
              <w:t>Knowledge</w:t>
            </w:r>
          </w:p>
        </w:tc>
        <w:tc>
          <w:tcPr>
            <w:tcW w:w="7272" w:type="dxa"/>
            <w:vAlign w:val="center"/>
          </w:tcPr>
          <w:p w14:paraId="30931875" w14:textId="77777777" w:rsidR="00E42874" w:rsidRDefault="00B536C5">
            <w:pPr>
              <w:spacing w:after="0"/>
            </w:pPr>
            <w:r>
              <w:rPr>
                <w:color w:val="25313C"/>
                <w:sz w:val="16"/>
              </w:rPr>
              <w:t>Can pupils remember and use knowledge about materials, techniques, visual elements, artists and creative processes?</w:t>
            </w:r>
          </w:p>
        </w:tc>
      </w:tr>
      <w:tr w:rsidR="00E42874" w14:paraId="1C942F1E" w14:textId="77777777">
        <w:trPr>
          <w:cantSplit/>
        </w:trPr>
        <w:tc>
          <w:tcPr>
            <w:tcW w:w="7272" w:type="dxa"/>
            <w:shd w:val="clear" w:color="auto" w:fill="EAF2F8"/>
            <w:vAlign w:val="center"/>
          </w:tcPr>
          <w:p w14:paraId="1BE293C6" w14:textId="77777777" w:rsidR="00E42874" w:rsidRDefault="00B536C5">
            <w:pPr>
              <w:spacing w:after="0"/>
            </w:pPr>
            <w:r>
              <w:rPr>
                <w:b/>
                <w:color w:val="17365D"/>
                <w:sz w:val="16"/>
              </w:rPr>
              <w:t>Technical control</w:t>
            </w:r>
          </w:p>
        </w:tc>
        <w:tc>
          <w:tcPr>
            <w:tcW w:w="7272" w:type="dxa"/>
            <w:vAlign w:val="center"/>
          </w:tcPr>
          <w:p w14:paraId="5E4BCA13" w14:textId="77777777" w:rsidR="00E42874" w:rsidRDefault="00B536C5">
            <w:pPr>
              <w:spacing w:after="0"/>
            </w:pPr>
            <w:r>
              <w:rPr>
                <w:color w:val="25313C"/>
                <w:sz w:val="16"/>
              </w:rPr>
              <w:t>Can pupils handle tools/materials with increasing control, accuracy and purpose?</w:t>
            </w:r>
          </w:p>
        </w:tc>
      </w:tr>
      <w:tr w:rsidR="00E42874" w14:paraId="1ECE5AC3" w14:textId="77777777">
        <w:trPr>
          <w:cantSplit/>
        </w:trPr>
        <w:tc>
          <w:tcPr>
            <w:tcW w:w="7272" w:type="dxa"/>
            <w:shd w:val="clear" w:color="auto" w:fill="EAF2F8"/>
            <w:vAlign w:val="center"/>
          </w:tcPr>
          <w:p w14:paraId="7BE0612B" w14:textId="77777777" w:rsidR="00E42874" w:rsidRDefault="00B536C5">
            <w:pPr>
              <w:spacing w:after="0"/>
            </w:pPr>
            <w:r>
              <w:rPr>
                <w:b/>
                <w:color w:val="17365D"/>
                <w:sz w:val="16"/>
              </w:rPr>
              <w:t>Experimentation</w:t>
            </w:r>
          </w:p>
        </w:tc>
        <w:tc>
          <w:tcPr>
            <w:tcW w:w="7272" w:type="dxa"/>
            <w:vAlign w:val="center"/>
          </w:tcPr>
          <w:p w14:paraId="69FCB591" w14:textId="77777777" w:rsidR="00E42874" w:rsidRDefault="00B536C5">
            <w:pPr>
              <w:spacing w:after="0"/>
            </w:pPr>
            <w:r>
              <w:rPr>
                <w:color w:val="25313C"/>
                <w:sz w:val="16"/>
              </w:rPr>
              <w:t>Do pupils genuinely investigate alternatives before deciding, rather than move immediately to a final piece?</w:t>
            </w:r>
          </w:p>
        </w:tc>
      </w:tr>
      <w:tr w:rsidR="00E42874" w14:paraId="35ADF573" w14:textId="77777777">
        <w:trPr>
          <w:cantSplit/>
        </w:trPr>
        <w:tc>
          <w:tcPr>
            <w:tcW w:w="7272" w:type="dxa"/>
            <w:shd w:val="clear" w:color="auto" w:fill="EAF2F8"/>
            <w:vAlign w:val="center"/>
          </w:tcPr>
          <w:p w14:paraId="6D7CB192" w14:textId="77777777" w:rsidR="00E42874" w:rsidRDefault="00B536C5">
            <w:pPr>
              <w:spacing w:after="0"/>
            </w:pPr>
            <w:r>
              <w:rPr>
                <w:b/>
                <w:color w:val="17365D"/>
                <w:sz w:val="16"/>
              </w:rPr>
              <w:t>Decision-making</w:t>
            </w:r>
          </w:p>
        </w:tc>
        <w:tc>
          <w:tcPr>
            <w:tcW w:w="7272" w:type="dxa"/>
            <w:vAlign w:val="center"/>
          </w:tcPr>
          <w:p w14:paraId="63B519DC" w14:textId="77777777" w:rsidR="00E42874" w:rsidRDefault="00B536C5">
            <w:pPr>
              <w:spacing w:after="0"/>
            </w:pPr>
            <w:r>
              <w:rPr>
                <w:color w:val="25313C"/>
                <w:sz w:val="16"/>
              </w:rPr>
              <w:t>Can pupils explain why they selected particular media, colours, forms, compositions or processes?</w:t>
            </w:r>
          </w:p>
        </w:tc>
      </w:tr>
      <w:tr w:rsidR="00E42874" w14:paraId="1C017D3A" w14:textId="77777777">
        <w:trPr>
          <w:cantSplit/>
        </w:trPr>
        <w:tc>
          <w:tcPr>
            <w:tcW w:w="7272" w:type="dxa"/>
            <w:shd w:val="clear" w:color="auto" w:fill="EAF2F8"/>
            <w:vAlign w:val="center"/>
          </w:tcPr>
          <w:p w14:paraId="6DADFF29" w14:textId="77777777" w:rsidR="00E42874" w:rsidRDefault="00B536C5">
            <w:pPr>
              <w:spacing w:after="0"/>
            </w:pPr>
            <w:r>
              <w:rPr>
                <w:b/>
                <w:color w:val="17365D"/>
                <w:sz w:val="16"/>
              </w:rPr>
              <w:t>Development</w:t>
            </w:r>
          </w:p>
        </w:tc>
        <w:tc>
          <w:tcPr>
            <w:tcW w:w="7272" w:type="dxa"/>
            <w:vAlign w:val="center"/>
          </w:tcPr>
          <w:p w14:paraId="4722C58D" w14:textId="77777777" w:rsidR="00E42874" w:rsidRDefault="00B536C5">
            <w:pPr>
              <w:spacing w:after="0"/>
            </w:pPr>
            <w:r>
              <w:rPr>
                <w:color w:val="25313C"/>
                <w:sz w:val="16"/>
              </w:rPr>
              <w:t>Can pupils build from initial observation/research through experiments and drafts towards a developed outcome?</w:t>
            </w:r>
          </w:p>
        </w:tc>
      </w:tr>
      <w:tr w:rsidR="00E42874" w14:paraId="3BCB6FC4" w14:textId="77777777">
        <w:trPr>
          <w:cantSplit/>
        </w:trPr>
        <w:tc>
          <w:tcPr>
            <w:tcW w:w="7272" w:type="dxa"/>
            <w:shd w:val="clear" w:color="auto" w:fill="EAF2F8"/>
            <w:vAlign w:val="center"/>
          </w:tcPr>
          <w:p w14:paraId="002DED18" w14:textId="77777777" w:rsidR="00E42874" w:rsidRDefault="00B536C5">
            <w:pPr>
              <w:spacing w:after="0"/>
            </w:pPr>
            <w:r>
              <w:rPr>
                <w:b/>
                <w:color w:val="17365D"/>
                <w:sz w:val="16"/>
              </w:rPr>
              <w:t>Refinement</w:t>
            </w:r>
          </w:p>
        </w:tc>
        <w:tc>
          <w:tcPr>
            <w:tcW w:w="7272" w:type="dxa"/>
            <w:vAlign w:val="center"/>
          </w:tcPr>
          <w:p w14:paraId="7CED6F15" w14:textId="77777777" w:rsidR="00E42874" w:rsidRDefault="00B536C5">
            <w:pPr>
              <w:spacing w:after="0"/>
            </w:pPr>
            <w:r>
              <w:rPr>
                <w:color w:val="25313C"/>
                <w:sz w:val="16"/>
              </w:rPr>
              <w:t>Can pupils identify what needs improving and make changes that strengthen the work?</w:t>
            </w:r>
          </w:p>
        </w:tc>
      </w:tr>
      <w:tr w:rsidR="00E42874" w14:paraId="30D9823C" w14:textId="77777777">
        <w:trPr>
          <w:cantSplit/>
        </w:trPr>
        <w:tc>
          <w:tcPr>
            <w:tcW w:w="7272" w:type="dxa"/>
            <w:shd w:val="clear" w:color="auto" w:fill="EAF2F8"/>
            <w:vAlign w:val="center"/>
          </w:tcPr>
          <w:p w14:paraId="068B9317" w14:textId="77777777" w:rsidR="00E42874" w:rsidRDefault="00B536C5">
            <w:pPr>
              <w:spacing w:after="0"/>
            </w:pPr>
            <w:r>
              <w:rPr>
                <w:b/>
                <w:color w:val="17365D"/>
                <w:sz w:val="16"/>
              </w:rPr>
              <w:t>Meaning</w:t>
            </w:r>
          </w:p>
        </w:tc>
        <w:tc>
          <w:tcPr>
            <w:tcW w:w="7272" w:type="dxa"/>
            <w:vAlign w:val="center"/>
          </w:tcPr>
          <w:p w14:paraId="33968783" w14:textId="77777777" w:rsidR="00E42874" w:rsidRDefault="00B536C5">
            <w:pPr>
              <w:spacing w:after="0"/>
            </w:pPr>
            <w:r>
              <w:rPr>
                <w:color w:val="25313C"/>
                <w:sz w:val="16"/>
              </w:rPr>
              <w:t>Does the pupil increasingly use artistic choices intentionally to communicate an idea, mood, identity, belief or concept?</w:t>
            </w:r>
          </w:p>
        </w:tc>
      </w:tr>
      <w:tr w:rsidR="00E42874" w14:paraId="776B4064" w14:textId="77777777">
        <w:trPr>
          <w:cantSplit/>
        </w:trPr>
        <w:tc>
          <w:tcPr>
            <w:tcW w:w="7272" w:type="dxa"/>
            <w:shd w:val="clear" w:color="auto" w:fill="EAF2F8"/>
            <w:vAlign w:val="center"/>
          </w:tcPr>
          <w:p w14:paraId="236602E1" w14:textId="77777777" w:rsidR="00E42874" w:rsidRDefault="00B536C5">
            <w:pPr>
              <w:spacing w:after="0"/>
            </w:pPr>
            <w:r>
              <w:rPr>
                <w:b/>
                <w:color w:val="17365D"/>
                <w:sz w:val="16"/>
              </w:rPr>
              <w:t>Independence</w:t>
            </w:r>
          </w:p>
        </w:tc>
        <w:tc>
          <w:tcPr>
            <w:tcW w:w="7272" w:type="dxa"/>
            <w:vAlign w:val="center"/>
          </w:tcPr>
          <w:p w14:paraId="1B89255E" w14:textId="77777777" w:rsidR="00E42874" w:rsidRDefault="00B536C5">
            <w:pPr>
              <w:spacing w:after="0"/>
            </w:pPr>
            <w:r>
              <w:rPr>
                <w:color w:val="25313C"/>
                <w:sz w:val="16"/>
              </w:rPr>
              <w:t>Does the pupil rely less on teacher-prescribed choices and increasingly make, test and justify their own decisions?</w:t>
            </w:r>
          </w:p>
        </w:tc>
      </w:tr>
      <w:tr w:rsidR="00E42874" w14:paraId="40E96036" w14:textId="77777777">
        <w:trPr>
          <w:cantSplit/>
        </w:trPr>
        <w:tc>
          <w:tcPr>
            <w:tcW w:w="7272" w:type="dxa"/>
            <w:shd w:val="clear" w:color="auto" w:fill="EAF2F8"/>
            <w:vAlign w:val="center"/>
          </w:tcPr>
          <w:p w14:paraId="689233D6" w14:textId="77777777" w:rsidR="00E42874" w:rsidRDefault="00B536C5">
            <w:pPr>
              <w:spacing w:after="0"/>
            </w:pPr>
            <w:r>
              <w:rPr>
                <w:b/>
                <w:color w:val="17365D"/>
                <w:sz w:val="16"/>
              </w:rPr>
              <w:t>Evaluation</w:t>
            </w:r>
          </w:p>
        </w:tc>
        <w:tc>
          <w:tcPr>
            <w:tcW w:w="7272" w:type="dxa"/>
            <w:vAlign w:val="center"/>
          </w:tcPr>
          <w:p w14:paraId="4BDB8E28" w14:textId="77777777" w:rsidR="00E42874" w:rsidRDefault="00B536C5">
            <w:pPr>
              <w:spacing w:after="0"/>
            </w:pPr>
            <w:r>
              <w:rPr>
                <w:color w:val="25313C"/>
                <w:sz w:val="16"/>
              </w:rPr>
              <w:t>Can pupils use appropriate vocabulary to evaluate their own and others' work, using evidence from what they can see and from artistic intention?</w:t>
            </w:r>
          </w:p>
        </w:tc>
      </w:tr>
    </w:tbl>
    <w:p w14:paraId="541CBCA0" w14:textId="77777777" w:rsidR="00E42874" w:rsidRDefault="00B536C5">
      <w:pPr>
        <w:pStyle w:val="Heading2"/>
      </w:pPr>
      <w:r>
        <w:t>Evidence of learning</w:t>
      </w:r>
    </w:p>
    <w:p w14:paraId="6D7D2B20" w14:textId="77777777" w:rsidR="00E42874" w:rsidRDefault="00B536C5">
      <w:r>
        <w:t>Evidence should come primarily from sketchbooks, practical outcomes, pupil discussion, observation and the pupil's ability to retrieve and apply prior artistic knowledge. A polished final piece alone is not sufficient evidence of strong Art learning; the development, choices and refinement behind it matter.</w:t>
      </w:r>
    </w:p>
    <w:p w14:paraId="75EC6521" w14:textId="77777777" w:rsidR="00E42874" w:rsidRDefault="00B536C5">
      <w:pPr>
        <w:pStyle w:val="Heading2"/>
      </w:pPr>
      <w:r>
        <w:t>Subject leadership: what to look for</w:t>
      </w:r>
    </w:p>
    <w:p w14:paraId="08F0A298" w14:textId="77777777" w:rsidR="00E42874" w:rsidRDefault="00B536C5">
      <w:r>
        <w:t>Across the school, monitoring should test whether the planned progression is visible in pupils' work and thinking: Are pupils becoming more technically controlled? Are sketchbooks increasingly purposeful? Can pupils talk about artists and artistic choices? Do outcomes show growing independence rather than increasingly complex teacher-led products? Can pupils use previous artistic knowledge in new contexts?</w:t>
      </w:r>
    </w:p>
    <w:p w14:paraId="129A6196" w14:textId="77777777" w:rsidR="00E42874" w:rsidRDefault="00B536C5">
      <w:pPr>
        <w:pStyle w:val="Heading2"/>
      </w:pPr>
      <w:r>
        <w:t>End point: what success looks like</w:t>
      </w:r>
    </w:p>
    <w:p w14:paraId="479E6C17" w14:textId="77777777" w:rsidR="00E42874" w:rsidRDefault="00B536C5">
      <w:r>
        <w:rPr>
          <w:b/>
        </w:rPr>
        <w:t xml:space="preserve">By the end of Year 6, </w:t>
      </w:r>
      <w:r>
        <w:t>pupils should be able to use a broad repertoire of materials and techniques confidently; investigate and develop ideas through sketchbooks; draw on knowledge of artists, architects, designers and creative traditions; make purposeful and increasingly independent artistic decisions; communicate meaning through visual choices; refine work critically; and discuss art using appropriate subject vocabulary.</w:t>
      </w:r>
    </w:p>
    <w:sectPr w:rsidR="00E42874" w:rsidSect="00034616">
      <w:pgSz w:w="15840" w:h="12240"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68CBE" w14:textId="77777777" w:rsidR="00B536C5" w:rsidRDefault="00B536C5">
      <w:pPr>
        <w:spacing w:after="0" w:line="240" w:lineRule="auto"/>
      </w:pPr>
      <w:r>
        <w:separator/>
      </w:r>
    </w:p>
  </w:endnote>
  <w:endnote w:type="continuationSeparator" w:id="0">
    <w:p w14:paraId="209CA1B5" w14:textId="77777777" w:rsidR="00B536C5" w:rsidRDefault="00B53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2B15C" w14:textId="77777777" w:rsidR="00E42874" w:rsidRDefault="00B536C5">
    <w:pPr>
      <w:pStyle w:val="Footer"/>
      <w:jc w:val="center"/>
    </w:pPr>
    <w:r>
      <w:rPr>
        <w:b/>
        <w:color w:val="17365D"/>
        <w:sz w:val="16"/>
      </w:rPr>
      <w:t xml:space="preserve">Every Child. Every Lesson. Every </w:t>
    </w:r>
    <w:proofErr w:type="spellStart"/>
    <w:r>
      <w:rPr>
        <w:b/>
        <w:color w:val="17365D"/>
        <w:sz w:val="16"/>
      </w:rPr>
      <w:t>Day</w:t>
    </w:r>
    <w:proofErr w:type="gramStart"/>
    <w:r>
      <w:rPr>
        <w:b/>
        <w:color w:val="17365D"/>
        <w:sz w:val="16"/>
      </w:rPr>
      <w:t>.Every</w:t>
    </w:r>
    <w:proofErr w:type="spellEnd"/>
    <w:proofErr w:type="gramEnd"/>
    <w:r>
      <w:rPr>
        <w:b/>
        <w:color w:val="17365D"/>
        <w:sz w:val="16"/>
      </w:rPr>
      <w:t xml:space="preserve"> Child. Every Lesson. Every Day.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8927F" w14:textId="77777777" w:rsidR="00B536C5" w:rsidRDefault="00B536C5">
      <w:pPr>
        <w:spacing w:after="0" w:line="240" w:lineRule="auto"/>
      </w:pPr>
      <w:r>
        <w:separator/>
      </w:r>
    </w:p>
  </w:footnote>
  <w:footnote w:type="continuationSeparator" w:id="0">
    <w:p w14:paraId="02394E5A" w14:textId="77777777" w:rsidR="00B536C5" w:rsidRDefault="00B53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EFDE" w14:textId="77777777" w:rsidR="00E42874" w:rsidRDefault="00B536C5">
    <w:pPr>
      <w:pStyle w:val="Header"/>
      <w:jc w:val="right"/>
    </w:pPr>
    <w:r>
      <w:rPr>
        <w:b/>
        <w:color w:val="1F7A8C"/>
        <w:sz w:val="15"/>
      </w:rPr>
      <w:t xml:space="preserve">NORTH MEAD PRIMARY </w:t>
    </w:r>
    <w:proofErr w:type="gramStart"/>
    <w:r>
      <w:rPr>
        <w:b/>
        <w:color w:val="1F7A8C"/>
        <w:sz w:val="15"/>
      </w:rPr>
      <w:t>ACADEMY  |</w:t>
    </w:r>
    <w:proofErr w:type="gramEnd"/>
    <w:r>
      <w:rPr>
        <w:b/>
        <w:color w:val="1F7A8C"/>
        <w:sz w:val="15"/>
      </w:rPr>
      <w:t xml:space="preserve">  ART AND </w:t>
    </w:r>
    <w:proofErr w:type="gramStart"/>
    <w:r>
      <w:rPr>
        <w:b/>
        <w:color w:val="1F7A8C"/>
        <w:sz w:val="15"/>
      </w:rPr>
      <w:t>DESIGN  |</w:t>
    </w:r>
    <w:proofErr w:type="gramEnd"/>
    <w:r>
      <w:rPr>
        <w:b/>
        <w:color w:val="1F7A8C"/>
        <w:sz w:val="15"/>
      </w:rPr>
      <w:t xml:space="preserve">  2026-27NORTH MEAD PRIMARY </w:t>
    </w:r>
    <w:proofErr w:type="gramStart"/>
    <w:r>
      <w:rPr>
        <w:b/>
        <w:color w:val="1F7A8C"/>
        <w:sz w:val="15"/>
      </w:rPr>
      <w:t>ACADEMY  |</w:t>
    </w:r>
    <w:proofErr w:type="gramEnd"/>
    <w:r>
      <w:rPr>
        <w:b/>
        <w:color w:val="1F7A8C"/>
        <w:sz w:val="15"/>
      </w:rPr>
      <w:t xml:space="preserve">  ART AND </w:t>
    </w:r>
    <w:proofErr w:type="gramStart"/>
    <w:r>
      <w:rPr>
        <w:b/>
        <w:color w:val="1F7A8C"/>
        <w:sz w:val="15"/>
      </w:rPr>
      <w:t>DESIGN  |</w:t>
    </w:r>
    <w:proofErr w:type="gramEnd"/>
    <w:r>
      <w:rPr>
        <w:b/>
        <w:color w:val="1F7A8C"/>
        <w:sz w:val="15"/>
      </w:rPr>
      <w:t xml:space="preserve">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1388166">
    <w:abstractNumId w:val="8"/>
  </w:num>
  <w:num w:numId="2" w16cid:durableId="1073744409">
    <w:abstractNumId w:val="6"/>
  </w:num>
  <w:num w:numId="3" w16cid:durableId="1583837860">
    <w:abstractNumId w:val="5"/>
  </w:num>
  <w:num w:numId="4" w16cid:durableId="55053307">
    <w:abstractNumId w:val="4"/>
  </w:num>
  <w:num w:numId="5" w16cid:durableId="915626658">
    <w:abstractNumId w:val="7"/>
  </w:num>
  <w:num w:numId="6" w16cid:durableId="83504457">
    <w:abstractNumId w:val="3"/>
  </w:num>
  <w:num w:numId="7" w16cid:durableId="719790140">
    <w:abstractNumId w:val="2"/>
  </w:num>
  <w:num w:numId="8" w16cid:durableId="1047293217">
    <w:abstractNumId w:val="1"/>
  </w:num>
  <w:num w:numId="9" w16cid:durableId="321588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2CB"/>
    <w:rsid w:val="0029639D"/>
    <w:rsid w:val="00326F90"/>
    <w:rsid w:val="00AA1D8D"/>
    <w:rsid w:val="00B37F98"/>
    <w:rsid w:val="00B47730"/>
    <w:rsid w:val="00B536C5"/>
    <w:rsid w:val="00CB0664"/>
    <w:rsid w:val="00E428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C6F981"/>
  <w14:defaultImageDpi w14:val="300"/>
  <w15:docId w15:val="{53FE9725-08A3-42F0-90AE-84D4263D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7A8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531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E83875F-BA12-4403-A2D4-43234EFAC191}"/>
</file>

<file path=customXml/itemProps3.xml><?xml version="1.0" encoding="utf-8"?>
<ds:datastoreItem xmlns:ds="http://schemas.openxmlformats.org/officeDocument/2006/customXml" ds:itemID="{AB442CC8-A77F-4984-AE6C-CE037E0516CE}"/>
</file>

<file path=customXml/itemProps4.xml><?xml version="1.0" encoding="utf-8"?>
<ds:datastoreItem xmlns:ds="http://schemas.openxmlformats.org/officeDocument/2006/customXml" ds:itemID="{29949883-115F-4034-8FEC-785A629338E6}"/>
</file>

<file path=docProps/app.xml><?xml version="1.0" encoding="utf-8"?>
<Properties xmlns="http://schemas.openxmlformats.org/officeDocument/2006/extended-properties" xmlns:vt="http://schemas.openxmlformats.org/officeDocument/2006/docPropsVTypes">
  <Template>Normal</Template>
  <TotalTime>0</TotalTime>
  <Pages>9</Pages>
  <Words>2482</Words>
  <Characters>14154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Burpitt</cp:lastModifiedBy>
  <cp:revision>2</cp:revision>
  <dcterms:created xsi:type="dcterms:W3CDTF">2026-09-23T13:01:00Z</dcterms:created>
  <dcterms:modified xsi:type="dcterms:W3CDTF">2026-09-23T13:01:00Z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2026-09-23T13:01:57Z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cf2965f2-c4ba-49ef-b341-576ee6675c04</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ies>
</file>