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1B0A" w14:textId="7E769ACD" w:rsidR="009C7D65" w:rsidRPr="00001F26" w:rsidRDefault="009C7D65" w:rsidP="009C7D65">
      <w:pPr>
        <w:pStyle w:val="Heading1"/>
        <w:numPr>
          <w:ilvl w:val="0"/>
          <w:numId w:val="0"/>
        </w:numPr>
        <w:rPr>
          <w:rFonts w:cstheme="minorHAnsi"/>
          <w:sz w:val="20"/>
          <w:szCs w:val="20"/>
          <w:lang w:eastAsia="en-GB"/>
        </w:rPr>
      </w:pPr>
      <w:bookmarkStart w:id="0" w:name="_Toc137631058"/>
      <w:r w:rsidRPr="00001F26">
        <w:rPr>
          <w:rFonts w:cstheme="minorHAnsi"/>
          <w:sz w:val="20"/>
          <w:szCs w:val="20"/>
          <w:lang w:eastAsia="en-GB"/>
        </w:rPr>
        <w:t>Science</w:t>
      </w:r>
      <w:bookmarkEnd w:id="0"/>
      <w:r>
        <w:rPr>
          <w:rFonts w:cstheme="minorHAnsi"/>
          <w:sz w:val="20"/>
          <w:szCs w:val="20"/>
          <w:lang w:eastAsia="en-GB"/>
        </w:rPr>
        <w:t xml:space="preserve"> – Curriculum Policy</w:t>
      </w:r>
    </w:p>
    <w:p w14:paraId="219236DC" w14:textId="77777777" w:rsidR="009C7D65" w:rsidRPr="0070700E" w:rsidRDefault="009C7D65" w:rsidP="009C7D65">
      <w:pPr>
        <w:pStyle w:val="Footer"/>
        <w:rPr>
          <w:sz w:val="20"/>
          <w:szCs w:val="20"/>
          <w:u w:val="single"/>
          <w:lang w:eastAsia="en-GB"/>
        </w:rPr>
      </w:pPr>
      <w:r w:rsidRPr="0070700E">
        <w:rPr>
          <w:sz w:val="20"/>
          <w:szCs w:val="20"/>
          <w:u w:val="single"/>
          <w:lang w:eastAsia="en-GB"/>
        </w:rPr>
        <w:t>School Drivers</w:t>
      </w:r>
    </w:p>
    <w:p w14:paraId="014F62E1" w14:textId="77777777" w:rsidR="009C7D65" w:rsidRDefault="009C7D65" w:rsidP="009C7D65">
      <w:pPr>
        <w:pStyle w:val="Footer"/>
        <w:rPr>
          <w:sz w:val="20"/>
          <w:szCs w:val="20"/>
          <w:lang w:eastAsia="en-GB"/>
        </w:rPr>
      </w:pPr>
      <w:r>
        <w:rPr>
          <w:sz w:val="20"/>
          <w:szCs w:val="20"/>
          <w:lang w:eastAsia="en-GB"/>
        </w:rPr>
        <w:t xml:space="preserve">Our four school drivers will be shown in our </w:t>
      </w:r>
      <w:proofErr w:type="gramStart"/>
      <w:r>
        <w:rPr>
          <w:sz w:val="20"/>
          <w:szCs w:val="20"/>
          <w:lang w:eastAsia="en-GB"/>
        </w:rPr>
        <w:t>Science</w:t>
      </w:r>
      <w:proofErr w:type="gramEnd"/>
      <w:r>
        <w:rPr>
          <w:sz w:val="20"/>
          <w:szCs w:val="20"/>
          <w:lang w:eastAsia="en-GB"/>
        </w:rPr>
        <w:t xml:space="preserve"> curriculum by:</w:t>
      </w:r>
    </w:p>
    <w:p w14:paraId="5D90F3C1" w14:textId="77777777" w:rsidR="009C7D65" w:rsidRDefault="009C7D65" w:rsidP="009C7D65">
      <w:pPr>
        <w:pStyle w:val="Footer"/>
        <w:numPr>
          <w:ilvl w:val="0"/>
          <w:numId w:val="4"/>
        </w:numPr>
        <w:rPr>
          <w:sz w:val="20"/>
          <w:szCs w:val="20"/>
          <w:lang w:eastAsia="en-GB"/>
        </w:rPr>
      </w:pPr>
      <w:r>
        <w:rPr>
          <w:sz w:val="20"/>
          <w:szCs w:val="20"/>
          <w:lang w:eastAsia="en-GB"/>
        </w:rPr>
        <w:t>Core Skills</w:t>
      </w:r>
    </w:p>
    <w:p w14:paraId="1CE41ECA" w14:textId="77777777" w:rsidR="009C7D65" w:rsidRPr="007D2566" w:rsidRDefault="009C7D65" w:rsidP="009C7D65">
      <w:pPr>
        <w:pStyle w:val="Footer"/>
        <w:numPr>
          <w:ilvl w:val="0"/>
          <w:numId w:val="5"/>
        </w:numPr>
        <w:rPr>
          <w:i/>
          <w:iCs/>
          <w:sz w:val="20"/>
          <w:szCs w:val="20"/>
          <w:lang w:eastAsia="en-GB"/>
        </w:rPr>
      </w:pPr>
      <w:r>
        <w:rPr>
          <w:sz w:val="20"/>
          <w:szCs w:val="20"/>
          <w:lang w:eastAsia="en-GB"/>
        </w:rPr>
        <w:t xml:space="preserve">Oracy: </w:t>
      </w:r>
      <w:r w:rsidRPr="007D2566">
        <w:rPr>
          <w:i/>
          <w:iCs/>
          <w:sz w:val="20"/>
          <w:szCs w:val="20"/>
          <w:lang w:eastAsia="en-GB"/>
        </w:rPr>
        <w:t xml:space="preserve">the children will learn key technical vocabulary, they will discuss </w:t>
      </w:r>
      <w:r>
        <w:rPr>
          <w:i/>
          <w:iCs/>
          <w:sz w:val="20"/>
          <w:szCs w:val="20"/>
          <w:lang w:eastAsia="en-GB"/>
        </w:rPr>
        <w:t xml:space="preserve">their </w:t>
      </w:r>
      <w:proofErr w:type="gramStart"/>
      <w:r>
        <w:rPr>
          <w:i/>
          <w:iCs/>
          <w:sz w:val="20"/>
          <w:szCs w:val="20"/>
          <w:lang w:eastAsia="en-GB"/>
        </w:rPr>
        <w:t>observations,  reasons</w:t>
      </w:r>
      <w:proofErr w:type="gramEnd"/>
      <w:r>
        <w:rPr>
          <w:i/>
          <w:iCs/>
          <w:sz w:val="20"/>
          <w:szCs w:val="20"/>
          <w:lang w:eastAsia="en-GB"/>
        </w:rPr>
        <w:t xml:space="preserve"> for classifications and results of their tests</w:t>
      </w:r>
      <w:r w:rsidRPr="007D2566">
        <w:rPr>
          <w:i/>
          <w:iCs/>
          <w:sz w:val="20"/>
          <w:szCs w:val="20"/>
          <w:lang w:eastAsia="en-GB"/>
        </w:rPr>
        <w:t xml:space="preserve">. </w:t>
      </w:r>
    </w:p>
    <w:p w14:paraId="767DEAFE" w14:textId="77777777" w:rsidR="009C7D65" w:rsidRDefault="009C7D65" w:rsidP="009C7D65">
      <w:pPr>
        <w:pStyle w:val="Footer"/>
        <w:numPr>
          <w:ilvl w:val="0"/>
          <w:numId w:val="5"/>
        </w:numPr>
        <w:rPr>
          <w:sz w:val="20"/>
          <w:szCs w:val="20"/>
          <w:lang w:eastAsia="en-GB"/>
        </w:rPr>
      </w:pPr>
      <w:r>
        <w:rPr>
          <w:sz w:val="20"/>
          <w:szCs w:val="20"/>
          <w:lang w:eastAsia="en-GB"/>
        </w:rPr>
        <w:t xml:space="preserve">Writing: </w:t>
      </w:r>
      <w:r w:rsidRPr="007D2566">
        <w:rPr>
          <w:i/>
          <w:iCs/>
          <w:sz w:val="20"/>
          <w:szCs w:val="20"/>
          <w:lang w:eastAsia="en-GB"/>
        </w:rPr>
        <w:t xml:space="preserve">the children will write about </w:t>
      </w:r>
      <w:r>
        <w:rPr>
          <w:i/>
          <w:iCs/>
          <w:sz w:val="20"/>
          <w:szCs w:val="20"/>
          <w:lang w:eastAsia="en-GB"/>
        </w:rPr>
        <w:t>their findings from research and experiments</w:t>
      </w:r>
      <w:r w:rsidRPr="007D2566">
        <w:rPr>
          <w:i/>
          <w:iCs/>
          <w:sz w:val="20"/>
          <w:szCs w:val="20"/>
          <w:lang w:eastAsia="en-GB"/>
        </w:rPr>
        <w:t>.</w:t>
      </w:r>
    </w:p>
    <w:p w14:paraId="57AD1AA4" w14:textId="77777777" w:rsidR="009C7D65" w:rsidRDefault="009C7D65" w:rsidP="009C7D65">
      <w:pPr>
        <w:pStyle w:val="Footer"/>
        <w:numPr>
          <w:ilvl w:val="0"/>
          <w:numId w:val="5"/>
        </w:numPr>
        <w:rPr>
          <w:sz w:val="20"/>
          <w:szCs w:val="20"/>
          <w:lang w:eastAsia="en-GB"/>
        </w:rPr>
      </w:pPr>
      <w:r>
        <w:rPr>
          <w:sz w:val="20"/>
          <w:szCs w:val="20"/>
          <w:lang w:eastAsia="en-GB"/>
        </w:rPr>
        <w:t xml:space="preserve">Reading: </w:t>
      </w:r>
      <w:r w:rsidRPr="007D2566">
        <w:rPr>
          <w:i/>
          <w:iCs/>
          <w:sz w:val="20"/>
          <w:szCs w:val="20"/>
          <w:lang w:eastAsia="en-GB"/>
        </w:rPr>
        <w:t xml:space="preserve">the children will research </w:t>
      </w:r>
      <w:r>
        <w:rPr>
          <w:i/>
          <w:iCs/>
          <w:sz w:val="20"/>
          <w:szCs w:val="20"/>
          <w:lang w:eastAsia="en-GB"/>
        </w:rPr>
        <w:t>scientific findings</w:t>
      </w:r>
      <w:r w:rsidRPr="007D2566">
        <w:rPr>
          <w:i/>
          <w:iCs/>
          <w:sz w:val="20"/>
          <w:szCs w:val="20"/>
          <w:lang w:eastAsia="en-GB"/>
        </w:rPr>
        <w:t xml:space="preserve"> and </w:t>
      </w:r>
      <w:r>
        <w:rPr>
          <w:i/>
          <w:iCs/>
          <w:sz w:val="20"/>
          <w:szCs w:val="20"/>
          <w:lang w:eastAsia="en-GB"/>
        </w:rPr>
        <w:t>scientists</w:t>
      </w:r>
      <w:r w:rsidRPr="007D2566">
        <w:rPr>
          <w:i/>
          <w:iCs/>
          <w:sz w:val="20"/>
          <w:szCs w:val="20"/>
          <w:lang w:eastAsia="en-GB"/>
        </w:rPr>
        <w:t xml:space="preserve"> to inform their learning.</w:t>
      </w:r>
    </w:p>
    <w:p w14:paraId="26E3F5E6" w14:textId="77777777" w:rsidR="009C7D65" w:rsidRPr="007D2566" w:rsidRDefault="009C7D65" w:rsidP="009C7D65">
      <w:pPr>
        <w:pStyle w:val="Footer"/>
        <w:numPr>
          <w:ilvl w:val="0"/>
          <w:numId w:val="5"/>
        </w:numPr>
        <w:rPr>
          <w:i/>
          <w:iCs/>
          <w:sz w:val="20"/>
          <w:szCs w:val="20"/>
          <w:lang w:eastAsia="en-GB"/>
        </w:rPr>
      </w:pPr>
      <w:r>
        <w:rPr>
          <w:sz w:val="20"/>
          <w:szCs w:val="20"/>
          <w:lang w:eastAsia="en-GB"/>
        </w:rPr>
        <w:t xml:space="preserve">Maths: </w:t>
      </w:r>
      <w:r w:rsidRPr="007D2566">
        <w:rPr>
          <w:i/>
          <w:iCs/>
          <w:sz w:val="20"/>
          <w:szCs w:val="20"/>
          <w:lang w:eastAsia="en-GB"/>
        </w:rPr>
        <w:t xml:space="preserve">the children will discuss </w:t>
      </w:r>
      <w:r>
        <w:rPr>
          <w:i/>
          <w:iCs/>
          <w:sz w:val="20"/>
          <w:szCs w:val="20"/>
          <w:lang w:eastAsia="en-GB"/>
        </w:rPr>
        <w:t>measurements and findings from experiments.</w:t>
      </w:r>
    </w:p>
    <w:p w14:paraId="125D36C0" w14:textId="77777777" w:rsidR="009C7D65" w:rsidRDefault="009C7D65" w:rsidP="009C7D65">
      <w:pPr>
        <w:pStyle w:val="Footer"/>
        <w:numPr>
          <w:ilvl w:val="0"/>
          <w:numId w:val="4"/>
        </w:numPr>
        <w:rPr>
          <w:sz w:val="20"/>
          <w:szCs w:val="20"/>
          <w:lang w:eastAsia="en-GB"/>
        </w:rPr>
      </w:pPr>
      <w:r>
        <w:rPr>
          <w:sz w:val="20"/>
          <w:szCs w:val="20"/>
          <w:lang w:eastAsia="en-GB"/>
        </w:rPr>
        <w:t>Character</w:t>
      </w:r>
    </w:p>
    <w:p w14:paraId="1D0A0E16" w14:textId="77777777" w:rsidR="009C7D65" w:rsidRDefault="009C7D65" w:rsidP="009C7D65">
      <w:pPr>
        <w:pStyle w:val="Footer"/>
        <w:ind w:left="720"/>
        <w:rPr>
          <w:sz w:val="20"/>
          <w:szCs w:val="20"/>
          <w:lang w:eastAsia="en-GB"/>
        </w:rPr>
      </w:pPr>
      <w:r>
        <w:rPr>
          <w:sz w:val="20"/>
          <w:szCs w:val="20"/>
          <w:lang w:eastAsia="en-GB"/>
        </w:rPr>
        <w:t xml:space="preserve">The children will demonstrate all their character muscles throughout our science curriculum. The most prevalent ones being questioning, curiosity, enthusiasm and communication. </w:t>
      </w:r>
    </w:p>
    <w:p w14:paraId="25CB2D86" w14:textId="77777777" w:rsidR="009C7D65" w:rsidRDefault="009C7D65" w:rsidP="009C7D65">
      <w:pPr>
        <w:pStyle w:val="Footer"/>
        <w:numPr>
          <w:ilvl w:val="0"/>
          <w:numId w:val="4"/>
        </w:numPr>
        <w:rPr>
          <w:sz w:val="20"/>
          <w:szCs w:val="20"/>
          <w:lang w:eastAsia="en-GB"/>
        </w:rPr>
      </w:pPr>
      <w:r>
        <w:rPr>
          <w:sz w:val="20"/>
          <w:szCs w:val="20"/>
          <w:lang w:eastAsia="en-GB"/>
        </w:rPr>
        <w:t>Cultural Capital</w:t>
      </w:r>
    </w:p>
    <w:p w14:paraId="7E9E24C0" w14:textId="77777777" w:rsidR="009C7D65" w:rsidRDefault="009C7D65" w:rsidP="009C7D65">
      <w:pPr>
        <w:pStyle w:val="Footer"/>
        <w:ind w:left="720"/>
        <w:rPr>
          <w:sz w:val="20"/>
          <w:szCs w:val="20"/>
          <w:lang w:eastAsia="en-GB"/>
        </w:rPr>
      </w:pPr>
      <w:r>
        <w:rPr>
          <w:sz w:val="20"/>
          <w:szCs w:val="20"/>
          <w:lang w:eastAsia="en-GB"/>
        </w:rPr>
        <w:t>The children will develop their cultural capital by learning about different scientists, and scientific findings. They will get the opportunity to take part in enrichment activities with an emphasis on science including the trip to the Think Tank.</w:t>
      </w:r>
    </w:p>
    <w:p w14:paraId="13F4C700" w14:textId="77777777" w:rsidR="009C7D65" w:rsidRDefault="009C7D65" w:rsidP="009C7D65">
      <w:pPr>
        <w:pStyle w:val="Footer"/>
        <w:numPr>
          <w:ilvl w:val="0"/>
          <w:numId w:val="4"/>
        </w:numPr>
        <w:rPr>
          <w:sz w:val="20"/>
          <w:szCs w:val="20"/>
          <w:lang w:eastAsia="en-GB"/>
        </w:rPr>
      </w:pPr>
      <w:r>
        <w:rPr>
          <w:sz w:val="20"/>
          <w:szCs w:val="20"/>
          <w:lang w:eastAsia="en-GB"/>
        </w:rPr>
        <w:t>Citizenship</w:t>
      </w:r>
    </w:p>
    <w:p w14:paraId="2B77EADB" w14:textId="3082D23D" w:rsidR="009C7D65" w:rsidRPr="00011AF6" w:rsidRDefault="009C7D65" w:rsidP="004B0FA2">
      <w:pPr>
        <w:pStyle w:val="Footer"/>
        <w:ind w:left="720"/>
        <w:rPr>
          <w:sz w:val="20"/>
          <w:szCs w:val="20"/>
          <w:lang w:eastAsia="en-GB"/>
        </w:rPr>
      </w:pPr>
      <w:r>
        <w:rPr>
          <w:sz w:val="20"/>
          <w:szCs w:val="20"/>
          <w:lang w:eastAsia="en-GB"/>
        </w:rPr>
        <w:t xml:space="preserve">The children’s citizenship will be developed in our science curriculum through understanding what impact scientific discoveries have on society. They will also develop their concept of global citizenships by learning about scientists from around the world. </w:t>
      </w:r>
    </w:p>
    <w:p w14:paraId="3279ADD9" w14:textId="77777777" w:rsidR="009C7D65" w:rsidRPr="00011AF6" w:rsidRDefault="009C7D65" w:rsidP="009C7D65">
      <w:pPr>
        <w:pStyle w:val="Footer"/>
        <w:rPr>
          <w:rFonts w:cstheme="minorHAnsi"/>
          <w:sz w:val="20"/>
          <w:szCs w:val="20"/>
          <w:u w:val="single"/>
          <w:lang w:eastAsia="en-GB"/>
        </w:rPr>
      </w:pPr>
      <w:r>
        <w:rPr>
          <w:rFonts w:cstheme="minorHAnsi"/>
          <w:sz w:val="20"/>
          <w:szCs w:val="20"/>
          <w:u w:val="single"/>
          <w:lang w:eastAsia="en-GB"/>
        </w:rPr>
        <w:t>Intent</w:t>
      </w:r>
    </w:p>
    <w:p w14:paraId="010F32F4" w14:textId="77777777" w:rsidR="009C7D65" w:rsidRDefault="009C7D65" w:rsidP="009C7D65">
      <w:pPr>
        <w:pStyle w:val="Footer"/>
        <w:rPr>
          <w:rFonts w:cstheme="minorHAnsi"/>
          <w:sz w:val="20"/>
          <w:szCs w:val="20"/>
        </w:rPr>
      </w:pPr>
    </w:p>
    <w:p w14:paraId="3F227B4E" w14:textId="77777777" w:rsidR="009C7D65" w:rsidRPr="0070700E" w:rsidRDefault="009C7D65" w:rsidP="009C7D65">
      <w:pPr>
        <w:jc w:val="center"/>
        <w:rPr>
          <w:rFonts w:cstheme="minorHAnsi"/>
          <w:sz w:val="20"/>
          <w:szCs w:val="20"/>
        </w:rPr>
      </w:pPr>
      <w:r w:rsidRPr="00001F26">
        <w:rPr>
          <w:rFonts w:cstheme="minorHAnsi"/>
          <w:sz w:val="20"/>
          <w:szCs w:val="20"/>
        </w:rPr>
        <w:t xml:space="preserve">“We will provide all of our children with a </w:t>
      </w:r>
      <w:r w:rsidRPr="00001F26">
        <w:rPr>
          <w:rFonts w:cstheme="minorHAnsi"/>
          <w:bCs/>
          <w:i/>
          <w:iCs/>
          <w:sz w:val="20"/>
          <w:szCs w:val="20"/>
        </w:rPr>
        <w:t>broad, relevant</w:t>
      </w:r>
      <w:r w:rsidRPr="00001F26">
        <w:rPr>
          <w:rFonts w:cstheme="minorHAnsi"/>
          <w:sz w:val="20"/>
          <w:szCs w:val="20"/>
        </w:rPr>
        <w:t xml:space="preserve"> and </w:t>
      </w:r>
      <w:r w:rsidRPr="00001F26">
        <w:rPr>
          <w:rFonts w:cstheme="minorHAnsi"/>
          <w:bCs/>
          <w:i/>
          <w:iCs/>
          <w:sz w:val="20"/>
          <w:szCs w:val="20"/>
        </w:rPr>
        <w:t xml:space="preserve">enriched </w:t>
      </w:r>
      <w:r w:rsidRPr="00001F26">
        <w:rPr>
          <w:rFonts w:cstheme="minorHAnsi"/>
          <w:sz w:val="20"/>
          <w:szCs w:val="20"/>
        </w:rPr>
        <w:t xml:space="preserve">curriculum so that they have the </w:t>
      </w:r>
      <w:r w:rsidRPr="00001F26">
        <w:rPr>
          <w:rFonts w:cstheme="minorHAnsi"/>
          <w:bCs/>
          <w:i/>
          <w:iCs/>
          <w:sz w:val="20"/>
          <w:szCs w:val="20"/>
        </w:rPr>
        <w:t>character</w:t>
      </w:r>
      <w:r w:rsidRPr="00001F26">
        <w:rPr>
          <w:rFonts w:cstheme="minorHAnsi"/>
          <w:sz w:val="20"/>
          <w:szCs w:val="20"/>
        </w:rPr>
        <w:t xml:space="preserve"> to make a </w:t>
      </w:r>
      <w:r w:rsidRPr="00001F26">
        <w:rPr>
          <w:rFonts w:cstheme="minorHAnsi"/>
          <w:bCs/>
          <w:i/>
          <w:iCs/>
          <w:sz w:val="20"/>
          <w:szCs w:val="20"/>
        </w:rPr>
        <w:t>positive</w:t>
      </w:r>
      <w:r w:rsidRPr="00001F26">
        <w:rPr>
          <w:rFonts w:cstheme="minorHAnsi"/>
          <w:sz w:val="20"/>
          <w:szCs w:val="20"/>
        </w:rPr>
        <w:t xml:space="preserve"> contribution to our society and are </w:t>
      </w:r>
      <w:r w:rsidRPr="00001F26">
        <w:rPr>
          <w:rFonts w:cstheme="minorHAnsi"/>
          <w:bCs/>
          <w:i/>
          <w:iCs/>
          <w:sz w:val="20"/>
          <w:szCs w:val="20"/>
        </w:rPr>
        <w:t>knowledgeable, skilled and ready</w:t>
      </w:r>
      <w:r w:rsidRPr="00001F26">
        <w:rPr>
          <w:rFonts w:cstheme="minorHAnsi"/>
          <w:sz w:val="20"/>
          <w:szCs w:val="20"/>
        </w:rPr>
        <w:t xml:space="preserve"> for the next phase of their education.”</w:t>
      </w:r>
    </w:p>
    <w:p w14:paraId="28E12FD0" w14:textId="77777777" w:rsidR="009C7D65" w:rsidRDefault="009C7D65" w:rsidP="009C7D65">
      <w:pPr>
        <w:pStyle w:val="Footer"/>
        <w:rPr>
          <w:rFonts w:cstheme="minorHAnsi"/>
          <w:sz w:val="20"/>
          <w:szCs w:val="20"/>
        </w:rPr>
      </w:pPr>
      <w:r>
        <w:rPr>
          <w:rFonts w:cstheme="minorHAnsi"/>
          <w:sz w:val="20"/>
          <w:szCs w:val="20"/>
        </w:rPr>
        <w:t>Science</w:t>
      </w:r>
      <w:r w:rsidRPr="00011AF6">
        <w:rPr>
          <w:rFonts w:cstheme="minorHAnsi"/>
          <w:sz w:val="20"/>
          <w:szCs w:val="20"/>
        </w:rPr>
        <w:t xml:space="preserve"> stimulates </w:t>
      </w:r>
      <w:r>
        <w:rPr>
          <w:rFonts w:cstheme="minorHAnsi"/>
          <w:sz w:val="20"/>
          <w:szCs w:val="20"/>
        </w:rPr>
        <w:t>enquiry and problem solving</w:t>
      </w:r>
      <w:r w:rsidRPr="00011AF6">
        <w:rPr>
          <w:rFonts w:cstheme="minorHAnsi"/>
          <w:sz w:val="20"/>
          <w:szCs w:val="20"/>
        </w:rPr>
        <w:t xml:space="preserve">. It provides </w:t>
      </w:r>
      <w:r>
        <w:rPr>
          <w:rFonts w:cstheme="minorHAnsi"/>
          <w:sz w:val="20"/>
          <w:szCs w:val="20"/>
        </w:rPr>
        <w:t>practical</w:t>
      </w:r>
      <w:r w:rsidRPr="00011AF6">
        <w:rPr>
          <w:rFonts w:cstheme="minorHAnsi"/>
          <w:sz w:val="20"/>
          <w:szCs w:val="20"/>
        </w:rPr>
        <w:t xml:space="preserve"> experiences, and a unique way of understanding and responding to the world. It enables children to </w:t>
      </w:r>
      <w:r>
        <w:rPr>
          <w:rFonts w:cstheme="minorHAnsi"/>
          <w:sz w:val="20"/>
          <w:szCs w:val="20"/>
        </w:rPr>
        <w:t>understand how the world around them works</w:t>
      </w:r>
      <w:r w:rsidRPr="00011AF6">
        <w:rPr>
          <w:rFonts w:cstheme="minorHAnsi"/>
          <w:sz w:val="20"/>
          <w:szCs w:val="20"/>
        </w:rPr>
        <w:t xml:space="preserve">. </w:t>
      </w:r>
      <w:r>
        <w:rPr>
          <w:rFonts w:cstheme="minorHAnsi"/>
          <w:sz w:val="20"/>
          <w:szCs w:val="20"/>
        </w:rPr>
        <w:t>Children have the opportunity to classify and observe the natural world. They learn to ask questions, test hypothesis and control variables in practical experiments.</w:t>
      </w:r>
    </w:p>
    <w:p w14:paraId="61F400A6" w14:textId="77777777" w:rsidR="009C7D65" w:rsidRPr="001E42E7" w:rsidRDefault="009C7D65" w:rsidP="009C7D65">
      <w:pPr>
        <w:pStyle w:val="Footer"/>
        <w:rPr>
          <w:rFonts w:cstheme="minorHAnsi"/>
          <w:sz w:val="20"/>
          <w:szCs w:val="20"/>
          <w:highlight w:val="yellow"/>
        </w:rPr>
      </w:pPr>
    </w:p>
    <w:p w14:paraId="68C9C215" w14:textId="25C83F16" w:rsidR="009C7D65" w:rsidRPr="005E6AB3" w:rsidRDefault="009C7D65" w:rsidP="009C7D65">
      <w:pPr>
        <w:pStyle w:val="Footer"/>
        <w:rPr>
          <w:rFonts w:cstheme="minorHAnsi"/>
          <w:sz w:val="20"/>
          <w:szCs w:val="20"/>
        </w:rPr>
      </w:pPr>
      <w:r w:rsidRPr="005E6AB3">
        <w:rPr>
          <w:rFonts w:cstheme="minorHAnsi"/>
          <w:sz w:val="20"/>
          <w:szCs w:val="20"/>
        </w:rPr>
        <w:t>We aim to ensure that all pupils are:</w:t>
      </w:r>
    </w:p>
    <w:p w14:paraId="1F27A168" w14:textId="77777777" w:rsidR="009C7D65" w:rsidRDefault="009C7D65" w:rsidP="009C7D65">
      <w:pPr>
        <w:pStyle w:val="Footer"/>
        <w:numPr>
          <w:ilvl w:val="0"/>
          <w:numId w:val="2"/>
        </w:numPr>
        <w:rPr>
          <w:sz w:val="20"/>
          <w:szCs w:val="20"/>
        </w:rPr>
      </w:pPr>
      <w:r w:rsidRPr="665D101C">
        <w:rPr>
          <w:sz w:val="20"/>
          <w:szCs w:val="20"/>
        </w:rPr>
        <w:t>able to record from first-hand experience and observations</w:t>
      </w:r>
    </w:p>
    <w:p w14:paraId="4E67DD56" w14:textId="77777777" w:rsidR="009C7D65" w:rsidRPr="005E6AB3" w:rsidRDefault="009C7D65" w:rsidP="009C7D65">
      <w:pPr>
        <w:pStyle w:val="Footer"/>
        <w:numPr>
          <w:ilvl w:val="0"/>
          <w:numId w:val="2"/>
        </w:numPr>
        <w:rPr>
          <w:rFonts w:cstheme="minorHAnsi"/>
          <w:sz w:val="20"/>
          <w:szCs w:val="20"/>
        </w:rPr>
      </w:pPr>
      <w:r>
        <w:rPr>
          <w:rFonts w:cstheme="minorHAnsi"/>
          <w:sz w:val="20"/>
          <w:szCs w:val="20"/>
        </w:rPr>
        <w:t>ask questions about the world around them</w:t>
      </w:r>
    </w:p>
    <w:p w14:paraId="01A2FBD2" w14:textId="77777777" w:rsidR="009C7D65" w:rsidRPr="005E6AB3" w:rsidRDefault="009C7D65" w:rsidP="009C7D65">
      <w:pPr>
        <w:pStyle w:val="Footer"/>
        <w:numPr>
          <w:ilvl w:val="0"/>
          <w:numId w:val="2"/>
        </w:numPr>
        <w:rPr>
          <w:rFonts w:cstheme="minorHAnsi"/>
          <w:sz w:val="20"/>
          <w:szCs w:val="20"/>
        </w:rPr>
      </w:pPr>
      <w:r w:rsidRPr="005E6AB3">
        <w:rPr>
          <w:rFonts w:cstheme="minorHAnsi"/>
          <w:sz w:val="20"/>
          <w:szCs w:val="20"/>
        </w:rPr>
        <w:t xml:space="preserve">to select their own ideas to test </w:t>
      </w:r>
    </w:p>
    <w:p w14:paraId="64A35704" w14:textId="77777777" w:rsidR="009C7D65" w:rsidRPr="005E6AB3" w:rsidRDefault="009C7D65" w:rsidP="009C7D65">
      <w:pPr>
        <w:pStyle w:val="Footer"/>
        <w:numPr>
          <w:ilvl w:val="0"/>
          <w:numId w:val="2"/>
        </w:numPr>
        <w:rPr>
          <w:rFonts w:cstheme="minorHAnsi"/>
          <w:sz w:val="20"/>
          <w:szCs w:val="20"/>
        </w:rPr>
      </w:pPr>
      <w:r w:rsidRPr="005E6AB3">
        <w:rPr>
          <w:rFonts w:cstheme="minorHAnsi"/>
          <w:sz w:val="20"/>
          <w:szCs w:val="20"/>
        </w:rPr>
        <w:t>develop their ability to control materials, tools and techniques</w:t>
      </w:r>
    </w:p>
    <w:p w14:paraId="694E2957" w14:textId="77777777" w:rsidR="009C7D65" w:rsidRPr="005E6AB3" w:rsidRDefault="009C7D65" w:rsidP="009C7D65">
      <w:pPr>
        <w:pStyle w:val="Footer"/>
        <w:numPr>
          <w:ilvl w:val="0"/>
          <w:numId w:val="2"/>
        </w:numPr>
        <w:rPr>
          <w:rFonts w:cstheme="minorHAnsi"/>
          <w:sz w:val="20"/>
          <w:szCs w:val="20"/>
        </w:rPr>
      </w:pPr>
      <w:r w:rsidRPr="005E6AB3">
        <w:rPr>
          <w:rFonts w:cstheme="minorHAnsi"/>
          <w:sz w:val="20"/>
          <w:szCs w:val="20"/>
        </w:rPr>
        <w:t>develop increasing confidence to conduct scientific research</w:t>
      </w:r>
    </w:p>
    <w:p w14:paraId="7694E1B1" w14:textId="77777777" w:rsidR="009C7D65" w:rsidRPr="005E6AB3" w:rsidRDefault="009C7D65" w:rsidP="009C7D65">
      <w:pPr>
        <w:pStyle w:val="Footer"/>
        <w:numPr>
          <w:ilvl w:val="0"/>
          <w:numId w:val="2"/>
        </w:numPr>
        <w:rPr>
          <w:rFonts w:cstheme="minorHAnsi"/>
          <w:sz w:val="20"/>
          <w:szCs w:val="20"/>
        </w:rPr>
      </w:pPr>
      <w:r w:rsidRPr="005E6AB3">
        <w:rPr>
          <w:rFonts w:cstheme="minorHAnsi"/>
          <w:sz w:val="20"/>
          <w:szCs w:val="20"/>
        </w:rPr>
        <w:t>foster an enjoyment and appreciation of scientific study</w:t>
      </w:r>
    </w:p>
    <w:p w14:paraId="48A34381" w14:textId="77777777" w:rsidR="009C7D65" w:rsidRPr="005E6AB3" w:rsidRDefault="009C7D65" w:rsidP="009C7D65">
      <w:pPr>
        <w:pStyle w:val="Footer"/>
        <w:numPr>
          <w:ilvl w:val="0"/>
          <w:numId w:val="2"/>
        </w:numPr>
        <w:rPr>
          <w:rFonts w:cstheme="minorHAnsi"/>
          <w:sz w:val="20"/>
          <w:szCs w:val="20"/>
        </w:rPr>
      </w:pPr>
      <w:r w:rsidRPr="005E6AB3">
        <w:rPr>
          <w:rFonts w:cstheme="minorHAnsi"/>
          <w:sz w:val="20"/>
          <w:szCs w:val="20"/>
        </w:rPr>
        <w:t>develop an understanding of the work of some leading scientists</w:t>
      </w:r>
    </w:p>
    <w:p w14:paraId="3A617D9C" w14:textId="77777777" w:rsidR="009C7D65" w:rsidRPr="00406B4E" w:rsidRDefault="009C7D65" w:rsidP="009C7D65">
      <w:pPr>
        <w:pStyle w:val="Footer"/>
        <w:numPr>
          <w:ilvl w:val="0"/>
          <w:numId w:val="2"/>
        </w:numPr>
        <w:rPr>
          <w:rFonts w:cstheme="minorHAnsi"/>
          <w:sz w:val="20"/>
          <w:szCs w:val="20"/>
        </w:rPr>
      </w:pPr>
      <w:r>
        <w:rPr>
          <w:rFonts w:cstheme="minorHAnsi"/>
          <w:color w:val="000000" w:themeColor="text1"/>
          <w:sz w:val="20"/>
          <w:szCs w:val="20"/>
          <w14:textOutline w14:w="0" w14:cap="flat" w14:cmpd="sng" w14:algn="ctr">
            <w14:noFill/>
            <w14:prstDash w14:val="solid"/>
            <w14:round/>
          </w14:textOutline>
        </w:rPr>
        <w:t>a</w:t>
      </w:r>
      <w:r w:rsidRPr="00406B4E">
        <w:rPr>
          <w:rFonts w:cstheme="minorHAnsi"/>
          <w:color w:val="000000" w:themeColor="text1"/>
          <w:sz w:val="20"/>
          <w:szCs w:val="20"/>
          <w14:textOutline w14:w="0" w14:cap="flat" w14:cmpd="sng" w14:algn="ctr">
            <w14:noFill/>
            <w14:prstDash w14:val="solid"/>
            <w14:round/>
          </w14:textOutline>
        </w:rPr>
        <w:t xml:space="preserve">ble to develop the scientific skills and knowledge they need to develop scientific thinking and prepare them for their secondary education, through tailored, carefully planned and sequenced </w:t>
      </w:r>
      <w:r w:rsidRPr="00406B4E">
        <w:rPr>
          <w:color w:val="000000" w:themeColor="text1"/>
          <w:sz w:val="20"/>
          <w:szCs w:val="20"/>
          <w14:textOutline w14:w="0" w14:cap="flat" w14:cmpd="sng" w14:algn="ctr">
            <w14:noFill/>
            <w14:prstDash w14:val="solid"/>
            <w14:round/>
          </w14:textOutline>
        </w:rPr>
        <w:t>scientific</w:t>
      </w:r>
      <w:r w:rsidRPr="00406B4E">
        <w:rPr>
          <w:rFonts w:cstheme="minorHAnsi"/>
          <w:color w:val="000000" w:themeColor="text1"/>
          <w:sz w:val="20"/>
          <w:szCs w:val="20"/>
          <w14:textOutline w14:w="0" w14:cap="flat" w14:cmpd="sng" w14:algn="ctr">
            <w14:noFill/>
            <w14:prstDash w14:val="solid"/>
            <w14:round/>
          </w14:textOutline>
        </w:rPr>
        <w:t xml:space="preserve"> curriculum</w:t>
      </w:r>
    </w:p>
    <w:p w14:paraId="491CAA08" w14:textId="77777777" w:rsidR="009C7D65" w:rsidRPr="00406B4E" w:rsidRDefault="009C7D65" w:rsidP="009C7D65">
      <w:pPr>
        <w:pStyle w:val="Footer"/>
        <w:numPr>
          <w:ilvl w:val="0"/>
          <w:numId w:val="2"/>
        </w:numPr>
        <w:rPr>
          <w:rFonts w:cstheme="minorHAnsi"/>
          <w:sz w:val="20"/>
          <w:szCs w:val="20"/>
        </w:rPr>
      </w:pPr>
      <w:r>
        <w:rPr>
          <w:rFonts w:cstheme="minorHAnsi"/>
          <w:color w:val="000000" w:themeColor="text1"/>
          <w:sz w:val="20"/>
          <w:szCs w:val="20"/>
          <w14:textOutline w14:w="0" w14:cap="flat" w14:cmpd="sng" w14:algn="ctr">
            <w14:noFill/>
            <w14:prstDash w14:val="solid"/>
            <w14:round/>
          </w14:textOutline>
        </w:rPr>
        <w:t>a</w:t>
      </w:r>
      <w:r w:rsidRPr="00406B4E">
        <w:rPr>
          <w:rFonts w:cstheme="minorHAnsi"/>
          <w:color w:val="000000" w:themeColor="text1"/>
          <w:sz w:val="20"/>
          <w:szCs w:val="20"/>
          <w14:textOutline w14:w="0" w14:cap="flat" w14:cmpd="sng" w14:algn="ctr">
            <w14:noFill/>
            <w14:prstDash w14:val="solid"/>
            <w14:round/>
          </w14:textOutline>
        </w:rPr>
        <w:t>ble to learn more and remember more, through our knowledge organisers, learning challenges and clear subject assessment criteria</w:t>
      </w:r>
    </w:p>
    <w:p w14:paraId="6BB3BF02" w14:textId="77777777" w:rsidR="009C7D65" w:rsidRPr="00406B4E" w:rsidRDefault="009C7D65" w:rsidP="009C7D65">
      <w:pPr>
        <w:pStyle w:val="Footer"/>
        <w:numPr>
          <w:ilvl w:val="0"/>
          <w:numId w:val="2"/>
        </w:numPr>
        <w:rPr>
          <w:rFonts w:cstheme="minorHAnsi"/>
          <w:sz w:val="20"/>
          <w:szCs w:val="20"/>
        </w:rPr>
      </w:pPr>
      <w:r w:rsidRPr="005E6AB3">
        <w:rPr>
          <w:rFonts w:cstheme="minorHAnsi"/>
          <w:color w:val="000000" w:themeColor="text1"/>
          <w:sz w:val="20"/>
          <w:szCs w:val="20"/>
          <w14:textOutline w14:w="0" w14:cap="flat" w14:cmpd="sng" w14:algn="ctr">
            <w14:noFill/>
            <w14:prstDash w14:val="solid"/>
            <w14:round/>
          </w14:textOutline>
        </w:rPr>
        <w:t>empowered to take pride in their achievements and celebrate successes</w:t>
      </w:r>
    </w:p>
    <w:p w14:paraId="69B3A237" w14:textId="77777777" w:rsidR="009C7D65" w:rsidRPr="005E6AB3" w:rsidRDefault="009C7D65" w:rsidP="009C7D65">
      <w:pPr>
        <w:pStyle w:val="Header"/>
        <w:ind w:left="457"/>
        <w:rPr>
          <w:rFonts w:cstheme="minorHAnsi"/>
          <w:color w:val="000000" w:themeColor="text1"/>
          <w:sz w:val="20"/>
          <w:szCs w:val="20"/>
          <w14:textOutline w14:w="0" w14:cap="flat" w14:cmpd="sng" w14:algn="ctr">
            <w14:noFill/>
            <w14:prstDash w14:val="solid"/>
            <w14:round/>
          </w14:textOutline>
        </w:rPr>
      </w:pPr>
    </w:p>
    <w:p w14:paraId="2B6306CD" w14:textId="77777777" w:rsidR="009C7D65" w:rsidRPr="00011AF6" w:rsidRDefault="009C7D65" w:rsidP="009C7D65">
      <w:pPr>
        <w:pStyle w:val="Footer"/>
        <w:rPr>
          <w:rFonts w:cstheme="minorHAnsi"/>
          <w:sz w:val="20"/>
          <w:szCs w:val="20"/>
          <w:u w:val="single"/>
          <w:lang w:eastAsia="en-GB"/>
        </w:rPr>
      </w:pPr>
      <w:r w:rsidRPr="00011AF6">
        <w:rPr>
          <w:rFonts w:cstheme="minorHAnsi"/>
          <w:sz w:val="20"/>
          <w:szCs w:val="20"/>
          <w:u w:val="single"/>
          <w:lang w:eastAsia="en-GB"/>
        </w:rPr>
        <w:t>Coverage</w:t>
      </w:r>
    </w:p>
    <w:p w14:paraId="1108B2C1" w14:textId="77777777" w:rsidR="009C7D65" w:rsidRPr="00011AF6" w:rsidRDefault="009C7D65" w:rsidP="009C7D65">
      <w:pPr>
        <w:pStyle w:val="Footer"/>
        <w:rPr>
          <w:rFonts w:cstheme="minorHAnsi"/>
          <w:sz w:val="20"/>
          <w:szCs w:val="20"/>
          <w:u w:val="single"/>
          <w:lang w:eastAsia="en-GB"/>
        </w:rPr>
      </w:pPr>
    </w:p>
    <w:p w14:paraId="15BE4625" w14:textId="77777777" w:rsidR="009C7D65" w:rsidRPr="00011AF6" w:rsidRDefault="009C7D65" w:rsidP="009C7D65">
      <w:pPr>
        <w:pStyle w:val="Footer"/>
        <w:numPr>
          <w:ilvl w:val="0"/>
          <w:numId w:val="2"/>
        </w:numPr>
        <w:rPr>
          <w:rFonts w:cstheme="minorHAnsi"/>
          <w:sz w:val="20"/>
          <w:szCs w:val="20"/>
        </w:rPr>
      </w:pPr>
      <w:r>
        <w:rPr>
          <w:rFonts w:cstheme="minorHAnsi"/>
          <w:sz w:val="20"/>
          <w:szCs w:val="20"/>
        </w:rPr>
        <w:t>Science</w:t>
      </w:r>
      <w:r w:rsidRPr="00011AF6">
        <w:rPr>
          <w:rFonts w:cstheme="minorHAnsi"/>
          <w:sz w:val="20"/>
          <w:szCs w:val="20"/>
        </w:rPr>
        <w:t xml:space="preserve"> is to be taught </w:t>
      </w:r>
      <w:r>
        <w:rPr>
          <w:rFonts w:cstheme="minorHAnsi"/>
          <w:sz w:val="20"/>
          <w:szCs w:val="20"/>
        </w:rPr>
        <w:t>through the North Mead Learning Challenges</w:t>
      </w:r>
      <w:r w:rsidRPr="00011AF6">
        <w:rPr>
          <w:rFonts w:cstheme="minorHAnsi"/>
          <w:sz w:val="20"/>
          <w:szCs w:val="20"/>
        </w:rPr>
        <w:t>.</w:t>
      </w:r>
    </w:p>
    <w:p w14:paraId="3F95BD7A" w14:textId="77777777" w:rsidR="009C7D65" w:rsidRPr="00011AF6" w:rsidRDefault="009C7D65" w:rsidP="009C7D65">
      <w:pPr>
        <w:pStyle w:val="Footer"/>
        <w:numPr>
          <w:ilvl w:val="0"/>
          <w:numId w:val="2"/>
        </w:numPr>
        <w:rPr>
          <w:rFonts w:cstheme="minorHAnsi"/>
          <w:sz w:val="20"/>
          <w:szCs w:val="20"/>
        </w:rPr>
      </w:pPr>
      <w:r>
        <w:rPr>
          <w:rFonts w:cstheme="minorHAnsi"/>
          <w:sz w:val="20"/>
          <w:szCs w:val="20"/>
        </w:rPr>
        <w:t>Y</w:t>
      </w:r>
      <w:r w:rsidRPr="00011AF6">
        <w:rPr>
          <w:rFonts w:cstheme="minorHAnsi"/>
          <w:sz w:val="20"/>
          <w:szCs w:val="20"/>
        </w:rPr>
        <w:t xml:space="preserve">ear </w:t>
      </w:r>
      <w:r>
        <w:rPr>
          <w:rFonts w:cstheme="minorHAnsi"/>
          <w:sz w:val="20"/>
          <w:szCs w:val="20"/>
        </w:rPr>
        <w:t>1</w:t>
      </w:r>
      <w:r w:rsidRPr="00011AF6">
        <w:rPr>
          <w:rFonts w:cstheme="minorHAnsi"/>
          <w:sz w:val="20"/>
          <w:szCs w:val="20"/>
        </w:rPr>
        <w:t xml:space="preserve"> </w:t>
      </w:r>
      <w:r>
        <w:rPr>
          <w:rFonts w:cstheme="minorHAnsi"/>
          <w:sz w:val="20"/>
          <w:szCs w:val="20"/>
        </w:rPr>
        <w:t xml:space="preserve">and Year 2 </w:t>
      </w:r>
      <w:r w:rsidRPr="00011AF6">
        <w:rPr>
          <w:rFonts w:cstheme="minorHAnsi"/>
          <w:sz w:val="20"/>
          <w:szCs w:val="20"/>
        </w:rPr>
        <w:t>ha</w:t>
      </w:r>
      <w:r>
        <w:rPr>
          <w:rFonts w:cstheme="minorHAnsi"/>
          <w:sz w:val="20"/>
          <w:szCs w:val="20"/>
        </w:rPr>
        <w:t>ve</w:t>
      </w:r>
      <w:r w:rsidRPr="00011AF6">
        <w:rPr>
          <w:rFonts w:cstheme="minorHAnsi"/>
          <w:sz w:val="20"/>
          <w:szCs w:val="20"/>
        </w:rPr>
        <w:t xml:space="preserve"> </w:t>
      </w:r>
      <w:r>
        <w:rPr>
          <w:rFonts w:cstheme="minorHAnsi"/>
          <w:sz w:val="20"/>
          <w:szCs w:val="20"/>
        </w:rPr>
        <w:t>4</w:t>
      </w:r>
      <w:r w:rsidRPr="00011AF6">
        <w:rPr>
          <w:rFonts w:cstheme="minorHAnsi"/>
          <w:sz w:val="20"/>
          <w:szCs w:val="20"/>
        </w:rPr>
        <w:t xml:space="preserve"> topics</w:t>
      </w:r>
      <w:r>
        <w:rPr>
          <w:rFonts w:cstheme="minorHAnsi"/>
          <w:sz w:val="20"/>
          <w:szCs w:val="20"/>
        </w:rPr>
        <w:t>, Year 3, Year 4, Year 5</w:t>
      </w:r>
      <w:r w:rsidRPr="00011AF6">
        <w:rPr>
          <w:rFonts w:cstheme="minorHAnsi"/>
          <w:sz w:val="20"/>
          <w:szCs w:val="20"/>
        </w:rPr>
        <w:t xml:space="preserve"> </w:t>
      </w:r>
      <w:r>
        <w:rPr>
          <w:rFonts w:cstheme="minorHAnsi"/>
          <w:sz w:val="20"/>
          <w:szCs w:val="20"/>
        </w:rPr>
        <w:t xml:space="preserve">and Year 6 </w:t>
      </w:r>
      <w:r w:rsidRPr="00011AF6">
        <w:rPr>
          <w:rFonts w:cstheme="minorHAnsi"/>
          <w:sz w:val="20"/>
          <w:szCs w:val="20"/>
        </w:rPr>
        <w:t xml:space="preserve">each </w:t>
      </w:r>
      <w:r>
        <w:rPr>
          <w:rFonts w:cstheme="minorHAnsi"/>
          <w:sz w:val="20"/>
          <w:szCs w:val="20"/>
        </w:rPr>
        <w:t>have 5 topics</w:t>
      </w:r>
      <w:r w:rsidRPr="00011AF6">
        <w:rPr>
          <w:rFonts w:cstheme="minorHAnsi"/>
          <w:sz w:val="20"/>
          <w:szCs w:val="20"/>
        </w:rPr>
        <w:t xml:space="preserve">. </w:t>
      </w:r>
    </w:p>
    <w:p w14:paraId="6E92C876" w14:textId="77777777" w:rsidR="009C7D65" w:rsidRPr="00011AF6" w:rsidRDefault="009C7D65" w:rsidP="009C7D65">
      <w:pPr>
        <w:pStyle w:val="Footer"/>
        <w:numPr>
          <w:ilvl w:val="0"/>
          <w:numId w:val="2"/>
        </w:numPr>
        <w:rPr>
          <w:rFonts w:cstheme="minorHAnsi"/>
          <w:sz w:val="20"/>
          <w:szCs w:val="20"/>
        </w:rPr>
      </w:pPr>
      <w:r>
        <w:rPr>
          <w:rFonts w:cstheme="minorHAnsi"/>
          <w:sz w:val="20"/>
          <w:szCs w:val="20"/>
        </w:rPr>
        <w:t>Scientific skills and knowledge progress and build throughout the scientific curriculum</w:t>
      </w:r>
      <w:r w:rsidRPr="00011AF6">
        <w:rPr>
          <w:rFonts w:cstheme="minorHAnsi"/>
          <w:sz w:val="20"/>
          <w:szCs w:val="20"/>
        </w:rPr>
        <w:t>.</w:t>
      </w:r>
    </w:p>
    <w:p w14:paraId="10213A3A" w14:textId="77777777" w:rsidR="009C7D65" w:rsidRPr="00011AF6" w:rsidRDefault="009C7D65" w:rsidP="009C7D65">
      <w:pPr>
        <w:pStyle w:val="Footer"/>
        <w:numPr>
          <w:ilvl w:val="0"/>
          <w:numId w:val="2"/>
        </w:numPr>
        <w:rPr>
          <w:rFonts w:cstheme="minorHAnsi"/>
          <w:sz w:val="20"/>
          <w:szCs w:val="20"/>
        </w:rPr>
      </w:pPr>
      <w:r w:rsidRPr="00011AF6">
        <w:rPr>
          <w:rFonts w:cstheme="minorHAnsi"/>
          <w:sz w:val="20"/>
          <w:szCs w:val="20"/>
        </w:rPr>
        <w:t>Skills in the Foundation Stage are planned through the objectives within the EYFS.</w:t>
      </w:r>
    </w:p>
    <w:p w14:paraId="3D429A51" w14:textId="77777777" w:rsidR="00E92BB0" w:rsidRDefault="00E92BB0" w:rsidP="009C7D65">
      <w:pPr>
        <w:pStyle w:val="Footer"/>
        <w:rPr>
          <w:rFonts w:cstheme="minorHAnsi"/>
          <w:sz w:val="20"/>
          <w:szCs w:val="20"/>
          <w:u w:val="single"/>
          <w:lang w:eastAsia="en-GB"/>
        </w:rPr>
      </w:pPr>
    </w:p>
    <w:p w14:paraId="511AF361" w14:textId="77777777" w:rsidR="00E92BB0" w:rsidRDefault="00E92BB0" w:rsidP="009C7D65">
      <w:pPr>
        <w:pStyle w:val="Footer"/>
        <w:rPr>
          <w:rFonts w:cstheme="minorHAnsi"/>
          <w:sz w:val="20"/>
          <w:szCs w:val="20"/>
          <w:u w:val="single"/>
          <w:lang w:eastAsia="en-GB"/>
        </w:rPr>
      </w:pPr>
    </w:p>
    <w:p w14:paraId="64C058E2" w14:textId="77777777" w:rsidR="00E92BB0" w:rsidRDefault="00E92BB0" w:rsidP="009C7D65">
      <w:pPr>
        <w:pStyle w:val="Footer"/>
        <w:rPr>
          <w:rFonts w:cstheme="minorHAnsi"/>
          <w:sz w:val="20"/>
          <w:szCs w:val="20"/>
          <w:u w:val="single"/>
          <w:lang w:eastAsia="en-GB"/>
        </w:rPr>
      </w:pPr>
    </w:p>
    <w:p w14:paraId="4D558353" w14:textId="73A53528" w:rsidR="00E92BB0" w:rsidRDefault="00E92BB0" w:rsidP="009C7D65">
      <w:pPr>
        <w:pStyle w:val="Footer"/>
        <w:rPr>
          <w:noProof/>
          <w14:ligatures w14:val="standardContextual"/>
        </w:rPr>
      </w:pPr>
      <w:r>
        <w:rPr>
          <w:noProof/>
          <w14:ligatures w14:val="standardContextual"/>
        </w:rPr>
        <w:lastRenderedPageBreak/>
        <w:drawing>
          <wp:anchor distT="0" distB="0" distL="114300" distR="114300" simplePos="0" relativeHeight="251659264" behindDoc="0" locked="0" layoutInCell="1" allowOverlap="1" wp14:anchorId="73A562FD" wp14:editId="3D9849B6">
            <wp:simplePos x="0" y="0"/>
            <wp:positionH relativeFrom="margin">
              <wp:posOffset>-74102</wp:posOffset>
            </wp:positionH>
            <wp:positionV relativeFrom="paragraph">
              <wp:posOffset>-393728</wp:posOffset>
            </wp:positionV>
            <wp:extent cx="5731510" cy="2572385"/>
            <wp:effectExtent l="0" t="0" r="2540" b="0"/>
            <wp:wrapNone/>
            <wp:docPr id="2" name="table">
              <a:extLst xmlns:a="http://schemas.openxmlformats.org/drawingml/2006/main">
                <a:ext uri="{FF2B5EF4-FFF2-40B4-BE49-F238E27FC236}">
                  <a16:creationId xmlns:a16="http://schemas.microsoft.com/office/drawing/2014/main" id="{1394E42E-A50D-A285-FE19-FA43A8B0D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1394E42E-A50D-A285-FE19-FA43A8B0DE23}"/>
                        </a:ext>
                      </a:extLst>
                    </pic:cNvPr>
                    <pic:cNvPicPr>
                      <a:picLocks noChangeAspect="1"/>
                    </pic:cNvPicPr>
                  </pic:nvPicPr>
                  <pic:blipFill>
                    <a:blip r:embed="rId8"/>
                    <a:stretch>
                      <a:fillRect/>
                    </a:stretch>
                  </pic:blipFill>
                  <pic:spPr>
                    <a:xfrm>
                      <a:off x="0" y="0"/>
                      <a:ext cx="5731510" cy="2572385"/>
                    </a:xfrm>
                    <a:prstGeom prst="rect">
                      <a:avLst/>
                    </a:prstGeom>
                  </pic:spPr>
                </pic:pic>
              </a:graphicData>
            </a:graphic>
          </wp:anchor>
        </w:drawing>
      </w:r>
    </w:p>
    <w:p w14:paraId="4E1B5F07" w14:textId="77777777" w:rsidR="00E92BB0" w:rsidRDefault="00E92BB0" w:rsidP="009C7D65">
      <w:pPr>
        <w:pStyle w:val="Footer"/>
        <w:rPr>
          <w:noProof/>
          <w14:ligatures w14:val="standardContextual"/>
        </w:rPr>
      </w:pPr>
    </w:p>
    <w:p w14:paraId="68D5A74E" w14:textId="77777777" w:rsidR="00E92BB0" w:rsidRDefault="00E92BB0" w:rsidP="009C7D65">
      <w:pPr>
        <w:pStyle w:val="Footer"/>
        <w:rPr>
          <w:noProof/>
          <w14:ligatures w14:val="standardContextual"/>
        </w:rPr>
      </w:pPr>
    </w:p>
    <w:p w14:paraId="33A8C4AA" w14:textId="0820E5F8" w:rsidR="00E92BB0" w:rsidRDefault="00E92BB0" w:rsidP="009C7D65">
      <w:pPr>
        <w:pStyle w:val="Footer"/>
        <w:rPr>
          <w:rFonts w:cstheme="minorHAnsi"/>
          <w:sz w:val="20"/>
          <w:szCs w:val="20"/>
          <w:u w:val="single"/>
          <w:lang w:eastAsia="en-GB"/>
        </w:rPr>
      </w:pPr>
    </w:p>
    <w:p w14:paraId="0BC313D4" w14:textId="77777777" w:rsidR="00E92BB0" w:rsidRDefault="00E92BB0" w:rsidP="009C7D65">
      <w:pPr>
        <w:pStyle w:val="Footer"/>
        <w:rPr>
          <w:rFonts w:cstheme="minorHAnsi"/>
          <w:sz w:val="20"/>
          <w:szCs w:val="20"/>
          <w:u w:val="single"/>
          <w:lang w:eastAsia="en-GB"/>
        </w:rPr>
      </w:pPr>
    </w:p>
    <w:p w14:paraId="01EC3A96" w14:textId="41891250" w:rsidR="00E92BB0" w:rsidRDefault="00E92BB0" w:rsidP="009C7D65">
      <w:pPr>
        <w:pStyle w:val="Footer"/>
        <w:rPr>
          <w:rFonts w:cstheme="minorHAnsi"/>
          <w:sz w:val="20"/>
          <w:szCs w:val="20"/>
          <w:u w:val="single"/>
          <w:lang w:eastAsia="en-GB"/>
        </w:rPr>
      </w:pPr>
    </w:p>
    <w:p w14:paraId="73093262" w14:textId="77777777" w:rsidR="00E92BB0" w:rsidRDefault="00E92BB0" w:rsidP="009C7D65">
      <w:pPr>
        <w:pStyle w:val="Footer"/>
        <w:rPr>
          <w:rFonts w:cstheme="minorHAnsi"/>
          <w:sz w:val="20"/>
          <w:szCs w:val="20"/>
          <w:u w:val="single"/>
          <w:lang w:eastAsia="en-GB"/>
        </w:rPr>
      </w:pPr>
    </w:p>
    <w:p w14:paraId="6309FA15" w14:textId="77777777" w:rsidR="00E92BB0" w:rsidRDefault="00E92BB0" w:rsidP="009C7D65">
      <w:pPr>
        <w:pStyle w:val="Footer"/>
        <w:rPr>
          <w:rFonts w:cstheme="minorHAnsi"/>
          <w:sz w:val="20"/>
          <w:szCs w:val="20"/>
          <w:u w:val="single"/>
          <w:lang w:eastAsia="en-GB"/>
        </w:rPr>
      </w:pPr>
    </w:p>
    <w:p w14:paraId="7A37ABD6" w14:textId="77777777" w:rsidR="00E92BB0" w:rsidRDefault="00E92BB0" w:rsidP="009C7D65">
      <w:pPr>
        <w:pStyle w:val="Footer"/>
        <w:rPr>
          <w:rFonts w:cstheme="minorHAnsi"/>
          <w:sz w:val="20"/>
          <w:szCs w:val="20"/>
          <w:u w:val="single"/>
          <w:lang w:eastAsia="en-GB"/>
        </w:rPr>
      </w:pPr>
    </w:p>
    <w:p w14:paraId="4BBA8BBD" w14:textId="77777777" w:rsidR="00E92BB0" w:rsidRDefault="00E92BB0" w:rsidP="009C7D65">
      <w:pPr>
        <w:pStyle w:val="Footer"/>
        <w:rPr>
          <w:rFonts w:cstheme="minorHAnsi"/>
          <w:sz w:val="20"/>
          <w:szCs w:val="20"/>
          <w:u w:val="single"/>
          <w:lang w:eastAsia="en-GB"/>
        </w:rPr>
      </w:pPr>
    </w:p>
    <w:p w14:paraId="76D8D482" w14:textId="77777777" w:rsidR="00E92BB0" w:rsidRDefault="00E92BB0" w:rsidP="009C7D65">
      <w:pPr>
        <w:pStyle w:val="Footer"/>
        <w:rPr>
          <w:rFonts w:cstheme="minorHAnsi"/>
          <w:sz w:val="20"/>
          <w:szCs w:val="20"/>
          <w:u w:val="single"/>
          <w:lang w:eastAsia="en-GB"/>
        </w:rPr>
      </w:pPr>
    </w:p>
    <w:p w14:paraId="5747E3A5" w14:textId="77777777" w:rsidR="00E92BB0" w:rsidRDefault="00E92BB0" w:rsidP="009C7D65">
      <w:pPr>
        <w:pStyle w:val="Footer"/>
        <w:rPr>
          <w:rFonts w:cstheme="minorHAnsi"/>
          <w:sz w:val="20"/>
          <w:szCs w:val="20"/>
          <w:u w:val="single"/>
          <w:lang w:eastAsia="en-GB"/>
        </w:rPr>
      </w:pPr>
    </w:p>
    <w:p w14:paraId="01697AD1" w14:textId="77777777" w:rsidR="00E92BB0" w:rsidRDefault="00E92BB0" w:rsidP="009C7D65">
      <w:pPr>
        <w:pStyle w:val="Footer"/>
        <w:rPr>
          <w:rFonts w:cstheme="minorHAnsi"/>
          <w:sz w:val="20"/>
          <w:szCs w:val="20"/>
          <w:u w:val="single"/>
          <w:lang w:eastAsia="en-GB"/>
        </w:rPr>
      </w:pPr>
    </w:p>
    <w:p w14:paraId="03DD5A8B" w14:textId="77777777" w:rsidR="00E92BB0" w:rsidRDefault="00E92BB0" w:rsidP="009C7D65">
      <w:pPr>
        <w:pStyle w:val="Footer"/>
        <w:rPr>
          <w:rFonts w:cstheme="minorHAnsi"/>
          <w:sz w:val="20"/>
          <w:szCs w:val="20"/>
          <w:u w:val="single"/>
          <w:lang w:eastAsia="en-GB"/>
        </w:rPr>
      </w:pPr>
    </w:p>
    <w:p w14:paraId="660A7573" w14:textId="77777777" w:rsidR="00E92BB0" w:rsidRDefault="00E92BB0" w:rsidP="009C7D65">
      <w:pPr>
        <w:pStyle w:val="Footer"/>
        <w:rPr>
          <w:rFonts w:cstheme="minorHAnsi"/>
          <w:sz w:val="20"/>
          <w:szCs w:val="20"/>
          <w:u w:val="single"/>
          <w:lang w:eastAsia="en-GB"/>
        </w:rPr>
      </w:pPr>
    </w:p>
    <w:p w14:paraId="65C37126" w14:textId="7C3DB30A" w:rsidR="009C7D65" w:rsidRPr="001062EA" w:rsidRDefault="009C7D65" w:rsidP="009C7D65">
      <w:pPr>
        <w:pStyle w:val="Footer"/>
        <w:rPr>
          <w:rFonts w:cstheme="minorHAnsi"/>
          <w:sz w:val="20"/>
          <w:szCs w:val="20"/>
          <w:lang w:eastAsia="en-GB"/>
        </w:rPr>
      </w:pPr>
      <w:r>
        <w:rPr>
          <w:rFonts w:cstheme="minorHAnsi"/>
          <w:sz w:val="20"/>
          <w:szCs w:val="20"/>
          <w:u w:val="single"/>
          <w:lang w:eastAsia="en-GB"/>
        </w:rPr>
        <w:t>EYFS</w:t>
      </w:r>
    </w:p>
    <w:p w14:paraId="357834AB" w14:textId="5ADD5B78" w:rsidR="009C7D65" w:rsidRPr="004B0FA2" w:rsidRDefault="009C7D65" w:rsidP="004B0FA2">
      <w:pPr>
        <w:pStyle w:val="NoSpacing"/>
        <w:rPr>
          <w:sz w:val="20"/>
          <w:szCs w:val="20"/>
        </w:rPr>
      </w:pPr>
      <w:r w:rsidRPr="00722969">
        <w:rPr>
          <w:sz w:val="20"/>
          <w:szCs w:val="20"/>
        </w:rPr>
        <w:t>In EYFS, Science is linked to the area ‘Understanding the World’. It involves exploring the natural world around them, understanding the similarities and differences and contrasting environments, drawing on their experiences and what has been read in class. In addition, children need to understand some important processes and changes in the natural world around them, including the seasons and changing states of matter.</w:t>
      </w:r>
    </w:p>
    <w:p w14:paraId="5F895DBC" w14:textId="77777777" w:rsidR="009C7D65" w:rsidRPr="0017502F" w:rsidRDefault="009C7D65" w:rsidP="009C7D65">
      <w:pPr>
        <w:pStyle w:val="Footer"/>
        <w:rPr>
          <w:rFonts w:cstheme="minorHAnsi"/>
          <w:sz w:val="20"/>
          <w:szCs w:val="20"/>
          <w:u w:val="single"/>
          <w:lang w:eastAsia="en-GB"/>
        </w:rPr>
      </w:pPr>
      <w:r w:rsidRPr="0017502F">
        <w:rPr>
          <w:rFonts w:cstheme="minorHAnsi"/>
          <w:sz w:val="20"/>
          <w:szCs w:val="20"/>
          <w:u w:val="single"/>
          <w:lang w:eastAsia="en-GB"/>
        </w:rPr>
        <w:t>Planning and Assessment</w:t>
      </w:r>
    </w:p>
    <w:p w14:paraId="33DDD86E" w14:textId="77777777" w:rsidR="009C7D65" w:rsidRPr="0017502F" w:rsidRDefault="009C7D65" w:rsidP="009C7D65">
      <w:pPr>
        <w:pStyle w:val="Footer"/>
        <w:rPr>
          <w:rFonts w:cstheme="minorHAnsi"/>
          <w:sz w:val="20"/>
          <w:szCs w:val="20"/>
          <w:lang w:eastAsia="en-GB"/>
        </w:rPr>
      </w:pPr>
      <w:r w:rsidRPr="0017502F">
        <w:rPr>
          <w:rFonts w:cstheme="minorHAnsi"/>
          <w:sz w:val="20"/>
          <w:szCs w:val="20"/>
          <w:lang w:eastAsia="en-GB"/>
        </w:rPr>
        <w:t xml:space="preserve">Teachers plan weekly lessons from the </w:t>
      </w:r>
      <w:r>
        <w:rPr>
          <w:rFonts w:cstheme="minorHAnsi"/>
          <w:sz w:val="20"/>
          <w:szCs w:val="20"/>
          <w:lang w:eastAsia="en-GB"/>
        </w:rPr>
        <w:t>k</w:t>
      </w:r>
      <w:r w:rsidRPr="0017502F">
        <w:rPr>
          <w:rFonts w:cstheme="minorHAnsi"/>
          <w:sz w:val="20"/>
          <w:szCs w:val="20"/>
          <w:lang w:eastAsia="en-GB"/>
        </w:rPr>
        <w:t>nowledge organisers and the North Mead Learning challenges.  Assessment is based on observation of children in lessons and through the evidence in their books. Assessment is based on:</w:t>
      </w:r>
    </w:p>
    <w:p w14:paraId="60C4B359" w14:textId="77777777" w:rsidR="009C7D65" w:rsidRPr="0017502F" w:rsidRDefault="009C7D65" w:rsidP="009C7D65">
      <w:pPr>
        <w:pStyle w:val="Footer"/>
        <w:numPr>
          <w:ilvl w:val="0"/>
          <w:numId w:val="3"/>
        </w:numPr>
        <w:rPr>
          <w:rFonts w:cstheme="minorHAnsi"/>
          <w:sz w:val="20"/>
          <w:szCs w:val="20"/>
          <w:lang w:eastAsia="en-GB"/>
        </w:rPr>
      </w:pPr>
      <w:r w:rsidRPr="0017502F">
        <w:rPr>
          <w:rFonts w:cstheme="minorHAnsi"/>
          <w:sz w:val="20"/>
          <w:szCs w:val="20"/>
          <w:lang w:eastAsia="en-GB"/>
        </w:rPr>
        <w:t>Scientific knowledge</w:t>
      </w:r>
    </w:p>
    <w:p w14:paraId="752150CB" w14:textId="77777777" w:rsidR="009C7D65" w:rsidRPr="0017502F" w:rsidRDefault="009C7D65" w:rsidP="009C7D65">
      <w:pPr>
        <w:pStyle w:val="Footer"/>
        <w:numPr>
          <w:ilvl w:val="0"/>
          <w:numId w:val="3"/>
        </w:numPr>
        <w:rPr>
          <w:rFonts w:cstheme="minorHAnsi"/>
          <w:sz w:val="20"/>
          <w:szCs w:val="20"/>
          <w:lang w:eastAsia="en-GB"/>
        </w:rPr>
      </w:pPr>
      <w:r w:rsidRPr="0017502F">
        <w:rPr>
          <w:rFonts w:cstheme="minorHAnsi"/>
          <w:sz w:val="20"/>
          <w:szCs w:val="20"/>
          <w:lang w:eastAsia="en-GB"/>
        </w:rPr>
        <w:t>Scientific skills</w:t>
      </w:r>
    </w:p>
    <w:p w14:paraId="1A25786E" w14:textId="77777777" w:rsidR="009C7D65" w:rsidRDefault="009C7D65" w:rsidP="009C7D65">
      <w:pPr>
        <w:pStyle w:val="Footer"/>
        <w:rPr>
          <w:sz w:val="20"/>
          <w:szCs w:val="20"/>
          <w:lang w:eastAsia="en-GB"/>
        </w:rPr>
      </w:pPr>
      <w:r w:rsidRPr="00EB0DDC">
        <w:rPr>
          <w:sz w:val="20"/>
          <w:szCs w:val="20"/>
          <w:lang w:eastAsia="en-GB"/>
        </w:rPr>
        <w:t xml:space="preserve">Teachers will ensure the content of the knowledge organisers is taught, this can be evidenced in science books and floor books. Teachers will have knowledge of what has come before so that the children will remember previous learning to support them in knowing more through each topic. </w:t>
      </w:r>
    </w:p>
    <w:p w14:paraId="0424D4CF" w14:textId="77777777" w:rsidR="009C7D65" w:rsidRPr="00011AF6" w:rsidRDefault="009C7D65" w:rsidP="009C7D65">
      <w:pPr>
        <w:pStyle w:val="Footer"/>
        <w:rPr>
          <w:rFonts w:cstheme="minorHAnsi"/>
          <w:sz w:val="20"/>
          <w:szCs w:val="20"/>
        </w:rPr>
      </w:pPr>
      <w:r>
        <w:rPr>
          <w:rFonts w:cstheme="minorHAnsi"/>
          <w:sz w:val="20"/>
          <w:szCs w:val="20"/>
          <w:lang w:eastAsia="en-GB"/>
        </w:rPr>
        <w:t>Teachers will use the knowledge organisers to assess the children at the end of each topic. The children will be levelled BLW, WTS, EXS or GDS</w:t>
      </w:r>
      <w:r w:rsidRPr="00011AF6">
        <w:rPr>
          <w:rFonts w:cstheme="minorHAnsi"/>
          <w:sz w:val="20"/>
          <w:szCs w:val="20"/>
        </w:rPr>
        <w:t>. Assessment by the class teacher will involve observation, discussion and completed work</w:t>
      </w:r>
      <w:r>
        <w:rPr>
          <w:rFonts w:cstheme="minorHAnsi"/>
          <w:sz w:val="20"/>
          <w:szCs w:val="20"/>
        </w:rPr>
        <w:t>.</w:t>
      </w:r>
      <w:r w:rsidRPr="00011AF6">
        <w:rPr>
          <w:rFonts w:cstheme="minorHAnsi"/>
          <w:sz w:val="20"/>
          <w:szCs w:val="20"/>
        </w:rPr>
        <w:t xml:space="preserve"> </w:t>
      </w:r>
    </w:p>
    <w:p w14:paraId="1625BABF" w14:textId="77777777" w:rsidR="009C7D65" w:rsidRPr="00011AF6" w:rsidRDefault="009C7D65" w:rsidP="009C7D65">
      <w:pPr>
        <w:pStyle w:val="Footer"/>
        <w:rPr>
          <w:rFonts w:cstheme="minorHAnsi"/>
          <w:sz w:val="20"/>
          <w:szCs w:val="20"/>
          <w:u w:val="single"/>
          <w:lang w:eastAsia="en-GB"/>
        </w:rPr>
      </w:pPr>
      <w:r w:rsidRPr="00011AF6">
        <w:rPr>
          <w:rFonts w:cstheme="minorHAnsi"/>
          <w:sz w:val="20"/>
          <w:szCs w:val="20"/>
          <w:u w:val="single"/>
          <w:lang w:eastAsia="en-GB"/>
        </w:rPr>
        <w:t>Inclusion</w:t>
      </w:r>
    </w:p>
    <w:p w14:paraId="4079E05E" w14:textId="77777777" w:rsidR="009C7D65" w:rsidRDefault="009C7D65" w:rsidP="009C7D65">
      <w:pPr>
        <w:pStyle w:val="Footer"/>
        <w:rPr>
          <w:rFonts w:cstheme="minorHAnsi"/>
          <w:sz w:val="20"/>
          <w:szCs w:val="20"/>
          <w:lang w:eastAsia="en-GB"/>
        </w:rPr>
      </w:pPr>
      <w:r>
        <w:rPr>
          <w:rFonts w:cstheme="minorHAnsi"/>
          <w:sz w:val="20"/>
          <w:szCs w:val="20"/>
          <w:lang w:eastAsia="en-GB"/>
        </w:rPr>
        <w:t xml:space="preserve">All children are expected to be taught a high-quality science curriculum as part of the wider curriculum. Teachers are expected to use the knowledge organisers and adapt them for the SEND children in their class. </w:t>
      </w:r>
    </w:p>
    <w:p w14:paraId="2CE295F4" w14:textId="77777777" w:rsidR="009C7D65" w:rsidRPr="00011AF6" w:rsidRDefault="009C7D65" w:rsidP="009C7D65">
      <w:pPr>
        <w:pStyle w:val="Footer"/>
        <w:rPr>
          <w:rFonts w:cstheme="minorHAnsi"/>
          <w:sz w:val="20"/>
          <w:szCs w:val="20"/>
          <w:u w:val="single"/>
          <w:lang w:eastAsia="en-GB"/>
        </w:rPr>
      </w:pPr>
      <w:r w:rsidRPr="00011AF6">
        <w:rPr>
          <w:rFonts w:cstheme="minorHAnsi"/>
          <w:sz w:val="20"/>
          <w:szCs w:val="20"/>
          <w:u w:val="single"/>
          <w:lang w:eastAsia="en-GB"/>
        </w:rPr>
        <w:t>Monitoring and Reviewing</w:t>
      </w:r>
    </w:p>
    <w:p w14:paraId="0B9F8FC1" w14:textId="77777777" w:rsidR="009C7D65" w:rsidRPr="00011AF6" w:rsidRDefault="009C7D65" w:rsidP="009C7D65">
      <w:pPr>
        <w:pStyle w:val="Footer"/>
        <w:rPr>
          <w:rFonts w:cstheme="minorHAnsi"/>
          <w:sz w:val="20"/>
          <w:szCs w:val="20"/>
        </w:rPr>
      </w:pPr>
      <w:r w:rsidRPr="00011AF6">
        <w:rPr>
          <w:rFonts w:cstheme="minorHAnsi"/>
          <w:sz w:val="20"/>
          <w:szCs w:val="20"/>
        </w:rPr>
        <w:t xml:space="preserve">At regular times across the year, the </w:t>
      </w:r>
      <w:r>
        <w:rPr>
          <w:rFonts w:cstheme="minorHAnsi"/>
          <w:sz w:val="20"/>
          <w:szCs w:val="20"/>
        </w:rPr>
        <w:t>Science</w:t>
      </w:r>
      <w:r w:rsidRPr="00011AF6">
        <w:rPr>
          <w:rFonts w:cstheme="minorHAnsi"/>
          <w:sz w:val="20"/>
          <w:szCs w:val="20"/>
        </w:rPr>
        <w:t xml:space="preserve"> </w:t>
      </w:r>
      <w:r>
        <w:rPr>
          <w:rFonts w:cstheme="minorHAnsi"/>
          <w:sz w:val="20"/>
          <w:szCs w:val="20"/>
        </w:rPr>
        <w:t>Leader</w:t>
      </w:r>
      <w:r w:rsidRPr="00011AF6">
        <w:rPr>
          <w:rFonts w:cstheme="minorHAnsi"/>
          <w:sz w:val="20"/>
          <w:szCs w:val="20"/>
        </w:rPr>
        <w:t xml:space="preserve"> will undertake book looks; drop ins and discussions to monitor the effectiveness of our </w:t>
      </w:r>
      <w:r>
        <w:rPr>
          <w:rFonts w:cstheme="minorHAnsi"/>
          <w:sz w:val="20"/>
          <w:szCs w:val="20"/>
        </w:rPr>
        <w:t>science</w:t>
      </w:r>
      <w:r w:rsidRPr="00011AF6">
        <w:rPr>
          <w:rFonts w:cstheme="minorHAnsi"/>
          <w:sz w:val="20"/>
          <w:szCs w:val="20"/>
        </w:rPr>
        <w:t xml:space="preserve"> provision. </w:t>
      </w:r>
    </w:p>
    <w:p w14:paraId="45857337" w14:textId="77777777" w:rsidR="009C7D65" w:rsidRPr="00011AF6" w:rsidRDefault="009C7D65" w:rsidP="009C7D65">
      <w:pPr>
        <w:pStyle w:val="Footer"/>
        <w:rPr>
          <w:sz w:val="20"/>
          <w:szCs w:val="20"/>
        </w:rPr>
      </w:pPr>
      <w:r w:rsidRPr="00EB0DDC">
        <w:rPr>
          <w:sz w:val="20"/>
          <w:szCs w:val="20"/>
        </w:rPr>
        <w:t xml:space="preserve">The monitoring of the standards of children’s work and the quality of teaching in science is the responsibility of the subject leader. The Curriculum Leader provides a strategic lead and direction for science in the school. The science leader is responsible for supporting colleagues in their teaching of science and for keeping them informed about current developments in the subject. The science leader gives the principal and governors a summary </w:t>
      </w:r>
      <w:proofErr w:type="gramStart"/>
      <w:r w:rsidRPr="00EB0DDC">
        <w:rPr>
          <w:sz w:val="20"/>
          <w:szCs w:val="20"/>
        </w:rPr>
        <w:t>report</w:t>
      </w:r>
      <w:proofErr w:type="gramEnd"/>
      <w:r w:rsidRPr="00EB0DDC">
        <w:rPr>
          <w:sz w:val="20"/>
          <w:szCs w:val="20"/>
        </w:rPr>
        <w:t xml:space="preserve"> each year, in which they evaluate the strengths and weaknesses in the subject, and indicate areas for further improvement. </w:t>
      </w:r>
    </w:p>
    <w:p w14:paraId="2BA1E890" w14:textId="77777777" w:rsidR="009C7D65" w:rsidRDefault="009C7D65" w:rsidP="009C7D65">
      <w:pPr>
        <w:pStyle w:val="Footer"/>
        <w:rPr>
          <w:rFonts w:cstheme="minorHAnsi"/>
          <w:sz w:val="20"/>
          <w:szCs w:val="20"/>
          <w:u w:val="single"/>
          <w:lang w:eastAsia="en-GB"/>
        </w:rPr>
      </w:pPr>
    </w:p>
    <w:p w14:paraId="3BEF4B39" w14:textId="7D639F25" w:rsidR="00227175" w:rsidRDefault="009C7D65" w:rsidP="009C7D65">
      <w:r w:rsidRPr="00011AF6">
        <w:rPr>
          <w:rFonts w:cstheme="minorHAnsi"/>
          <w:sz w:val="20"/>
          <w:szCs w:val="20"/>
          <w:u w:val="single"/>
          <w:lang w:eastAsia="en-GB"/>
        </w:rPr>
        <w:t>Safety Guidance</w:t>
      </w:r>
      <w:r>
        <w:rPr>
          <w:rFonts w:cstheme="minorHAnsi"/>
          <w:sz w:val="20"/>
          <w:szCs w:val="20"/>
          <w:u w:val="single"/>
          <w:lang w:eastAsia="en-GB"/>
        </w:rPr>
        <w:br/>
      </w:r>
      <w:r w:rsidRPr="00011AF6">
        <w:rPr>
          <w:rFonts w:cstheme="minorHAnsi"/>
          <w:sz w:val="20"/>
          <w:szCs w:val="20"/>
        </w:rPr>
        <w:t>General safety is the class teachers’ responsibility. All teachers are responsible for the safety arrangements for their class and must demonstrate the safe use of equipment.</w:t>
      </w:r>
    </w:p>
    <w:sectPr w:rsidR="00227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B32"/>
    <w:multiLevelType w:val="hybridMultilevel"/>
    <w:tmpl w:val="11B24D8A"/>
    <w:lvl w:ilvl="0" w:tplc="C8E447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525DA4"/>
    <w:multiLevelType w:val="hybridMultilevel"/>
    <w:tmpl w:val="A726EEF8"/>
    <w:lvl w:ilvl="0" w:tplc="DE0E7A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300"/>
    <w:multiLevelType w:val="hybridMultilevel"/>
    <w:tmpl w:val="8F6EE9A0"/>
    <w:lvl w:ilvl="0" w:tplc="C3FC2486">
      <w:start w:val="1"/>
      <w:numFmt w:val="decimal"/>
      <w:pStyle w:val="Heading1"/>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51DFA"/>
    <w:multiLevelType w:val="hybridMultilevel"/>
    <w:tmpl w:val="8C42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34C1D"/>
    <w:multiLevelType w:val="hybridMultilevel"/>
    <w:tmpl w:val="560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204044">
    <w:abstractNumId w:val="2"/>
  </w:num>
  <w:num w:numId="2" w16cid:durableId="14816477">
    <w:abstractNumId w:val="1"/>
  </w:num>
  <w:num w:numId="3" w16cid:durableId="101581843">
    <w:abstractNumId w:val="4"/>
  </w:num>
  <w:num w:numId="4" w16cid:durableId="53049512">
    <w:abstractNumId w:val="3"/>
  </w:num>
  <w:num w:numId="5" w16cid:durableId="33404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65"/>
    <w:rsid w:val="00227175"/>
    <w:rsid w:val="00291068"/>
    <w:rsid w:val="003556EF"/>
    <w:rsid w:val="004B0FA2"/>
    <w:rsid w:val="008E745D"/>
    <w:rsid w:val="009C7D65"/>
    <w:rsid w:val="00E86851"/>
    <w:rsid w:val="00E9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7CC0"/>
  <w15:chartTrackingRefBased/>
  <w15:docId w15:val="{C1C96738-467C-405A-87FE-A704EAA8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65"/>
    <w:rPr>
      <w:kern w:val="0"/>
      <w14:ligatures w14:val="none"/>
    </w:rPr>
  </w:style>
  <w:style w:type="paragraph" w:styleId="Heading1">
    <w:name w:val="heading 1"/>
    <w:basedOn w:val="ListParagraph"/>
    <w:next w:val="Normal"/>
    <w:link w:val="Heading1Char"/>
    <w:qFormat/>
    <w:rsid w:val="009C7D65"/>
    <w:pPr>
      <w:numPr>
        <w:numId w:val="1"/>
      </w:num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D65"/>
    <w:rPr>
      <w:b/>
      <w:kern w:val="0"/>
      <w:sz w:val="24"/>
      <w14:ligatures w14:val="none"/>
    </w:rPr>
  </w:style>
  <w:style w:type="paragraph" w:styleId="Header">
    <w:name w:val="header"/>
    <w:basedOn w:val="Normal"/>
    <w:link w:val="HeaderChar"/>
    <w:uiPriority w:val="99"/>
    <w:unhideWhenUsed/>
    <w:rsid w:val="009C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D65"/>
    <w:rPr>
      <w:kern w:val="0"/>
      <w14:ligatures w14:val="none"/>
    </w:rPr>
  </w:style>
  <w:style w:type="paragraph" w:styleId="Footer">
    <w:name w:val="footer"/>
    <w:basedOn w:val="Normal"/>
    <w:link w:val="FooterChar"/>
    <w:uiPriority w:val="99"/>
    <w:unhideWhenUsed/>
    <w:rsid w:val="009C7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D65"/>
    <w:rPr>
      <w:kern w:val="0"/>
      <w14:ligatures w14:val="none"/>
    </w:rPr>
  </w:style>
  <w:style w:type="paragraph" w:styleId="NoSpacing">
    <w:name w:val="No Spacing"/>
    <w:uiPriority w:val="1"/>
    <w:qFormat/>
    <w:rsid w:val="009C7D65"/>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9C7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53AB618A24B4BB944682190D49799" ma:contentTypeVersion="18" ma:contentTypeDescription="Create a new document." ma:contentTypeScope="" ma:versionID="f8d922a181f2d53ca80d3a7b8bbe9e98">
  <xsd:schema xmlns:xsd="http://www.w3.org/2001/XMLSchema" xmlns:xs="http://www.w3.org/2001/XMLSchema" xmlns:p="http://schemas.microsoft.com/office/2006/metadata/properties" xmlns:ns2="14100345-8cd9-4474-8571-b54beedd3ab2" xmlns:ns3="a093df21-a027-401e-9777-6ef27d51da0e" targetNamespace="http://schemas.microsoft.com/office/2006/metadata/properties" ma:root="true" ma:fieldsID="be2d0a6bc6e15011dc451df2f7c2cb91" ns2:_="" ns3:_="">
    <xsd:import namespace="14100345-8cd9-4474-8571-b54beedd3ab2"/>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EmmaMatthew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345-8cd9-4474-8571-b54beedd3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EmmaMatthews" ma:index="24" nillable="true" ma:displayName="Emma Matthews" ma:default="0" ma:description="Printed " ma:format="Dropdown" ma:internalName="EmmaMatthews">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78874d-c49d-463b-bff0-5ff2e9c7a31d}"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93df21-a027-401e-9777-6ef27d51da0e" xsi:nil="true"/>
    <lcf76f155ced4ddcb4097134ff3c332f xmlns="14100345-8cd9-4474-8571-b54beedd3ab2">
      <Terms xmlns="http://schemas.microsoft.com/office/infopath/2007/PartnerControls"/>
    </lcf76f155ced4ddcb4097134ff3c332f>
    <EmmaMatthews xmlns="14100345-8cd9-4474-8571-b54beedd3ab2">false</EmmaMatthew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B9EBA-C6E5-4017-B4C7-467C9A06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0345-8cd9-4474-8571-b54beedd3ab2"/>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3D44D-F7E4-4D48-8144-DB7C0845DF7C}">
  <ds:schemaRef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14100345-8cd9-4474-8571-b54beedd3ab2"/>
    <ds:schemaRef ds:uri="http://schemas.microsoft.com/office/infopath/2007/PartnerControls"/>
    <ds:schemaRef ds:uri="http://schemas.openxmlformats.org/package/2006/metadata/core-properties"/>
    <ds:schemaRef ds:uri="a093df21-a027-401e-9777-6ef27d51da0e"/>
  </ds:schemaRefs>
</ds:datastoreItem>
</file>

<file path=customXml/itemProps3.xml><?xml version="1.0" encoding="utf-8"?>
<ds:datastoreItem xmlns:ds="http://schemas.openxmlformats.org/officeDocument/2006/customXml" ds:itemID="{3D6E47FA-B8B9-424A-9B39-77271B2FA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4679</Characters>
  <Application>Microsoft Office Word</Application>
  <DocSecurity>0</DocSecurity>
  <Lines>38</Lines>
  <Paragraphs>10</Paragraphs>
  <ScaleCrop>false</ScaleCrop>
  <Company>The Mead Educational Trust</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Sattar</dc:creator>
  <cp:keywords/>
  <dc:description/>
  <cp:lastModifiedBy>Tasleem Sattar</cp:lastModifiedBy>
  <cp:revision>2</cp:revision>
  <dcterms:created xsi:type="dcterms:W3CDTF">2023-09-11T12:40:00Z</dcterms:created>
  <dcterms:modified xsi:type="dcterms:W3CDTF">2023-09-11T12:40:00Z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0x0101004A653AB618A24B4BB944682190D49799</vt:lpwstr>
  </property>
  <property fmtid="{D5CDD505-2E9C-101B-9397-08002B2CF9AE}" pid="3" name="MediaServiceImageTags">
    <vt:lpwstr/>
  </property>
</Properties>
</file>