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9901" w14:textId="77777777" w:rsidR="00082BE0" w:rsidRDefault="006278C1">
      <w:pPr>
        <w:jc w:val="center"/>
      </w:pPr>
      <w:r>
        <w:rPr>
          <w:b/>
          <w:color w:val="2F75B5"/>
          <w:sz w:val="26"/>
        </w:rPr>
        <w:t>NORTH MEAD PRIMARY ACADEMY</w:t>
      </w:r>
    </w:p>
    <w:p w14:paraId="7064828B" w14:textId="77777777" w:rsidR="00082BE0" w:rsidRDefault="006278C1">
      <w:pPr>
        <w:pStyle w:val="Title"/>
        <w:jc w:val="center"/>
      </w:pPr>
      <w:r>
        <w:t>British Values Overview</w:t>
      </w:r>
    </w:p>
    <w:p w14:paraId="5AF0FDC3" w14:textId="77777777" w:rsidR="00082BE0" w:rsidRDefault="006278C1">
      <w:pPr>
        <w:jc w:val="center"/>
      </w:pPr>
      <w:r>
        <w:rPr>
          <w:b/>
          <w:color w:val="17365D"/>
          <w:sz w:val="24"/>
        </w:rPr>
        <w:t>Democracy • Rule of Law • Individual Liberty • Mutual Respect and Tolerance</w:t>
      </w:r>
    </w:p>
    <w:p w14:paraId="6A441800" w14:textId="77777777" w:rsidR="00082BE0" w:rsidRDefault="00082BE0"/>
    <w:tbl>
      <w:tblPr>
        <w:tblStyle w:val="TableGrid"/>
        <w:tblW w:w="0" w:type="auto"/>
        <w:tblLook w:val="04A0" w:firstRow="1" w:lastRow="0" w:firstColumn="1" w:lastColumn="0" w:noHBand="0" w:noVBand="1"/>
      </w:tblPr>
      <w:tblGrid>
        <w:gridCol w:w="10214"/>
      </w:tblGrid>
      <w:tr w:rsidR="00082BE0" w14:paraId="7D3982A4" w14:textId="77777777">
        <w:tc>
          <w:tcPr>
            <w:tcW w:w="10224" w:type="dxa"/>
            <w:shd w:val="clear" w:color="auto" w:fill="E2F0D9"/>
            <w:tcMar>
              <w:top w:w="75" w:type="dxa"/>
              <w:left w:w="75" w:type="dxa"/>
              <w:bottom w:w="75" w:type="dxa"/>
              <w:right w:w="75" w:type="dxa"/>
            </w:tcMar>
          </w:tcPr>
          <w:p w14:paraId="5159A2FF" w14:textId="77777777" w:rsidR="00082BE0" w:rsidRDefault="006278C1">
            <w:pPr>
              <w:spacing w:after="40"/>
            </w:pPr>
            <w:r>
              <w:rPr>
                <w:b/>
                <w:color w:val="17365D"/>
                <w:sz w:val="21"/>
              </w:rPr>
              <w:t>PREPARING PUPILS FOR LIFE IN MODERN BRITAIN</w:t>
            </w:r>
          </w:p>
          <w:p w14:paraId="76CEF929" w14:textId="77777777" w:rsidR="00082BE0" w:rsidRDefault="006278C1">
            <w:pPr>
              <w:spacing w:after="0"/>
            </w:pPr>
            <w:r>
              <w:rPr>
                <w:sz w:val="18"/>
              </w:rPr>
              <w:t>At North Mead, fundamental British values are deliberately taught, experienced and reinforced through the curriculum, assemblies, pupil leadership, relationships, safeguarding education and everyday school life.</w:t>
            </w:r>
          </w:p>
        </w:tc>
      </w:tr>
    </w:tbl>
    <w:p w14:paraId="2255CB63" w14:textId="77777777" w:rsidR="00082BE0" w:rsidRDefault="00082BE0"/>
    <w:p w14:paraId="5068478A" w14:textId="77777777" w:rsidR="00082BE0" w:rsidRDefault="006278C1">
      <w:pPr>
        <w:jc w:val="center"/>
      </w:pPr>
      <w:r>
        <w:rPr>
          <w:b/>
          <w:color w:val="17365D"/>
          <w:sz w:val="30"/>
        </w:rPr>
        <w:t>Every Child. Every Lesson. Every Day.</w:t>
      </w:r>
    </w:p>
    <w:p w14:paraId="4B8D6A46" w14:textId="77777777" w:rsidR="00082BE0" w:rsidRDefault="006278C1">
      <w:r>
        <w:br w:type="page"/>
      </w:r>
    </w:p>
    <w:p w14:paraId="0B32E3E9" w14:textId="77777777" w:rsidR="00082BE0" w:rsidRDefault="006278C1">
      <w:pPr>
        <w:pStyle w:val="Heading1"/>
      </w:pPr>
      <w:r>
        <w:lastRenderedPageBreak/>
        <w:t>1. Our approach</w:t>
      </w:r>
    </w:p>
    <w:p w14:paraId="3A5E2B60" w14:textId="77777777" w:rsidR="00082BE0" w:rsidRDefault="006278C1">
      <w:r>
        <w:t>Schools are required to actively promote the fundamental British values of democracy, the rule of law, individual liberty, and mutual respect and tolerance of those with different faiths and beliefs. At North Mead, these values are part of our wider Personal Development offer and are embedded through our DR TIMP framework.</w:t>
      </w:r>
    </w:p>
    <w:p w14:paraId="49B2D186" w14:textId="77777777" w:rsidR="00082BE0" w:rsidRDefault="006278C1">
      <w:r>
        <w:t>Our aim is not for pupils simply to recall definitions. We want children to understand why these values matter, experience them in school life, apply them to real situations and develop the knowledge and habits needed to participate confidently, safely and respectfully in a diverse democratic society.</w:t>
      </w:r>
    </w:p>
    <w:tbl>
      <w:tblPr>
        <w:tblStyle w:val="TableGrid"/>
        <w:tblW w:w="0" w:type="auto"/>
        <w:tblLook w:val="04A0" w:firstRow="1" w:lastRow="0" w:firstColumn="1" w:lastColumn="0" w:noHBand="0" w:noVBand="1"/>
      </w:tblPr>
      <w:tblGrid>
        <w:gridCol w:w="10214"/>
      </w:tblGrid>
      <w:tr w:rsidR="00082BE0" w14:paraId="6D9CE2AC" w14:textId="77777777">
        <w:tc>
          <w:tcPr>
            <w:tcW w:w="10224" w:type="dxa"/>
            <w:shd w:val="clear" w:color="auto" w:fill="FFF2CC"/>
            <w:tcMar>
              <w:top w:w="75" w:type="dxa"/>
              <w:left w:w="75" w:type="dxa"/>
              <w:bottom w:w="75" w:type="dxa"/>
              <w:right w:w="75" w:type="dxa"/>
            </w:tcMar>
          </w:tcPr>
          <w:p w14:paraId="6C1CDEBD" w14:textId="77777777" w:rsidR="00082BE0" w:rsidRDefault="006278C1">
            <w:pPr>
              <w:spacing w:after="40"/>
            </w:pPr>
            <w:r>
              <w:rPr>
                <w:b/>
                <w:color w:val="17365D"/>
                <w:sz w:val="21"/>
              </w:rPr>
              <w:t>North Mead's DR TIMP connection</w:t>
            </w:r>
          </w:p>
          <w:p w14:paraId="2A99E96E" w14:textId="77777777" w:rsidR="00082BE0" w:rsidRDefault="006278C1">
            <w:pPr>
              <w:spacing w:after="0"/>
            </w:pPr>
            <w:r>
              <w:rPr>
                <w:sz w:val="18"/>
              </w:rPr>
              <w:t>D – Democracy | R – Rule of Law | T – Tolerance | I – Individual Liberty | M – Mutual Respect | P – Protected Characteristics. The first five connect directly to fundamental British values; Protected Characteristics strengthens pupils' understanding of equality, difference and protection from discrimination.</w:t>
            </w:r>
          </w:p>
        </w:tc>
      </w:tr>
    </w:tbl>
    <w:p w14:paraId="36B0C5CA" w14:textId="77777777" w:rsidR="00082BE0" w:rsidRDefault="006278C1">
      <w:pPr>
        <w:pStyle w:val="Heading1"/>
      </w:pPr>
      <w:r>
        <w:t>2. British Values at a glance</w:t>
      </w:r>
    </w:p>
    <w:tbl>
      <w:tblPr>
        <w:tblStyle w:val="TableGrid"/>
        <w:tblW w:w="0" w:type="auto"/>
        <w:jc w:val="center"/>
        <w:tblLook w:val="04A0" w:firstRow="1" w:lastRow="0" w:firstColumn="1" w:lastColumn="0" w:noHBand="0" w:noVBand="1"/>
      </w:tblPr>
      <w:tblGrid>
        <w:gridCol w:w="3404"/>
        <w:gridCol w:w="3405"/>
        <w:gridCol w:w="3405"/>
      </w:tblGrid>
      <w:tr w:rsidR="00082BE0" w14:paraId="139488EB" w14:textId="77777777">
        <w:trPr>
          <w:jc w:val="center"/>
        </w:trPr>
        <w:tc>
          <w:tcPr>
            <w:tcW w:w="3408" w:type="dxa"/>
            <w:shd w:val="clear" w:color="auto" w:fill="17365D"/>
            <w:tcMar>
              <w:top w:w="75" w:type="dxa"/>
              <w:left w:w="75" w:type="dxa"/>
              <w:bottom w:w="75" w:type="dxa"/>
              <w:right w:w="75" w:type="dxa"/>
            </w:tcMar>
            <w:vAlign w:val="center"/>
          </w:tcPr>
          <w:p w14:paraId="36A0A00A" w14:textId="77777777" w:rsidR="00082BE0" w:rsidRDefault="006278C1">
            <w:pPr>
              <w:spacing w:after="0"/>
            </w:pPr>
            <w:r>
              <w:rPr>
                <w:b/>
                <w:color w:val="FFFFFF"/>
                <w:sz w:val="15"/>
              </w:rPr>
              <w:t>Value</w:t>
            </w:r>
          </w:p>
        </w:tc>
        <w:tc>
          <w:tcPr>
            <w:tcW w:w="3408" w:type="dxa"/>
            <w:shd w:val="clear" w:color="auto" w:fill="17365D"/>
            <w:tcMar>
              <w:top w:w="75" w:type="dxa"/>
              <w:left w:w="75" w:type="dxa"/>
              <w:bottom w:w="75" w:type="dxa"/>
              <w:right w:w="75" w:type="dxa"/>
            </w:tcMar>
            <w:vAlign w:val="center"/>
          </w:tcPr>
          <w:p w14:paraId="4B286850" w14:textId="77777777" w:rsidR="00082BE0" w:rsidRDefault="006278C1">
            <w:pPr>
              <w:spacing w:after="0"/>
            </w:pPr>
            <w:r>
              <w:rPr>
                <w:b/>
                <w:color w:val="FFFFFF"/>
                <w:sz w:val="15"/>
              </w:rPr>
              <w:t>What pupils learn</w:t>
            </w:r>
          </w:p>
        </w:tc>
        <w:tc>
          <w:tcPr>
            <w:tcW w:w="3408" w:type="dxa"/>
            <w:shd w:val="clear" w:color="auto" w:fill="17365D"/>
            <w:tcMar>
              <w:top w:w="75" w:type="dxa"/>
              <w:left w:w="75" w:type="dxa"/>
              <w:bottom w:w="75" w:type="dxa"/>
              <w:right w:w="75" w:type="dxa"/>
            </w:tcMar>
            <w:vAlign w:val="center"/>
          </w:tcPr>
          <w:p w14:paraId="6836A63E" w14:textId="77777777" w:rsidR="00082BE0" w:rsidRDefault="006278C1">
            <w:pPr>
              <w:spacing w:after="0"/>
            </w:pPr>
            <w:r>
              <w:rPr>
                <w:b/>
                <w:color w:val="FFFFFF"/>
                <w:sz w:val="15"/>
              </w:rPr>
              <w:t>What this looks like at North Mead</w:t>
            </w:r>
          </w:p>
        </w:tc>
      </w:tr>
      <w:tr w:rsidR="00082BE0" w14:paraId="53C651B1" w14:textId="77777777">
        <w:trPr>
          <w:jc w:val="center"/>
        </w:trPr>
        <w:tc>
          <w:tcPr>
            <w:tcW w:w="3408" w:type="dxa"/>
            <w:tcMar>
              <w:top w:w="75" w:type="dxa"/>
              <w:left w:w="75" w:type="dxa"/>
              <w:bottom w:w="75" w:type="dxa"/>
              <w:right w:w="75" w:type="dxa"/>
            </w:tcMar>
            <w:vAlign w:val="center"/>
          </w:tcPr>
          <w:p w14:paraId="44556488" w14:textId="77777777" w:rsidR="00082BE0" w:rsidRDefault="006278C1">
            <w:pPr>
              <w:spacing w:after="0"/>
            </w:pPr>
            <w:r>
              <w:rPr>
                <w:sz w:val="15"/>
              </w:rPr>
              <w:t>Democracy</w:t>
            </w:r>
          </w:p>
        </w:tc>
        <w:tc>
          <w:tcPr>
            <w:tcW w:w="3408" w:type="dxa"/>
            <w:tcMar>
              <w:top w:w="75" w:type="dxa"/>
              <w:left w:w="75" w:type="dxa"/>
              <w:bottom w:w="75" w:type="dxa"/>
              <w:right w:w="75" w:type="dxa"/>
            </w:tcMar>
            <w:vAlign w:val="center"/>
          </w:tcPr>
          <w:p w14:paraId="1AFE81FC" w14:textId="77777777" w:rsidR="00082BE0" w:rsidRDefault="006278C1">
            <w:pPr>
              <w:spacing w:after="0"/>
            </w:pPr>
            <w:r>
              <w:rPr>
                <w:sz w:val="15"/>
              </w:rPr>
              <w:t>People have a voice. Citizens can influence decisions through democratic processes. Different views can be heard and discussed respectfully.</w:t>
            </w:r>
          </w:p>
        </w:tc>
        <w:tc>
          <w:tcPr>
            <w:tcW w:w="3408" w:type="dxa"/>
            <w:tcMar>
              <w:top w:w="75" w:type="dxa"/>
              <w:left w:w="75" w:type="dxa"/>
              <w:bottom w:w="75" w:type="dxa"/>
              <w:right w:w="75" w:type="dxa"/>
            </w:tcMar>
            <w:vAlign w:val="center"/>
          </w:tcPr>
          <w:p w14:paraId="30CD6C73" w14:textId="77777777" w:rsidR="00082BE0" w:rsidRDefault="006278C1">
            <w:pPr>
              <w:spacing w:after="0"/>
            </w:pPr>
            <w:r>
              <w:rPr>
                <w:sz w:val="15"/>
              </w:rPr>
              <w:t>Pupil voice; voting; pupil leadership; surveys; class discussion; debate; opportunities to contribute to decisions; learning about democratic institutions and processes.</w:t>
            </w:r>
          </w:p>
        </w:tc>
      </w:tr>
      <w:tr w:rsidR="00082BE0" w14:paraId="297A19E1" w14:textId="77777777">
        <w:trPr>
          <w:jc w:val="center"/>
        </w:trPr>
        <w:tc>
          <w:tcPr>
            <w:tcW w:w="3408" w:type="dxa"/>
            <w:shd w:val="clear" w:color="auto" w:fill="F7F9FB"/>
            <w:tcMar>
              <w:top w:w="75" w:type="dxa"/>
              <w:left w:w="75" w:type="dxa"/>
              <w:bottom w:w="75" w:type="dxa"/>
              <w:right w:w="75" w:type="dxa"/>
            </w:tcMar>
            <w:vAlign w:val="center"/>
          </w:tcPr>
          <w:p w14:paraId="7A38CBF0" w14:textId="77777777" w:rsidR="00082BE0" w:rsidRDefault="006278C1">
            <w:pPr>
              <w:spacing w:after="0"/>
            </w:pPr>
            <w:r>
              <w:rPr>
                <w:sz w:val="15"/>
              </w:rPr>
              <w:t>Rule of Law</w:t>
            </w:r>
          </w:p>
        </w:tc>
        <w:tc>
          <w:tcPr>
            <w:tcW w:w="3408" w:type="dxa"/>
            <w:shd w:val="clear" w:color="auto" w:fill="F7F9FB"/>
            <w:tcMar>
              <w:top w:w="75" w:type="dxa"/>
              <w:left w:w="75" w:type="dxa"/>
              <w:bottom w:w="75" w:type="dxa"/>
              <w:right w:w="75" w:type="dxa"/>
            </w:tcMar>
            <w:vAlign w:val="center"/>
          </w:tcPr>
          <w:p w14:paraId="6FF4B1D1" w14:textId="77777777" w:rsidR="00082BE0" w:rsidRDefault="006278C1">
            <w:pPr>
              <w:spacing w:after="0"/>
            </w:pPr>
            <w:r>
              <w:rPr>
                <w:sz w:val="15"/>
              </w:rPr>
              <w:t>Laws protect people, support safety and wellbeing, and apply within a democratic society. Rights come with responsibilities and actions have consequences.</w:t>
            </w:r>
          </w:p>
        </w:tc>
        <w:tc>
          <w:tcPr>
            <w:tcW w:w="3408" w:type="dxa"/>
            <w:shd w:val="clear" w:color="auto" w:fill="F7F9FB"/>
            <w:tcMar>
              <w:top w:w="75" w:type="dxa"/>
              <w:left w:w="75" w:type="dxa"/>
              <w:bottom w:w="75" w:type="dxa"/>
              <w:right w:w="75" w:type="dxa"/>
            </w:tcMar>
            <w:vAlign w:val="center"/>
          </w:tcPr>
          <w:p w14:paraId="1956940B" w14:textId="77777777" w:rsidR="00082BE0" w:rsidRDefault="006278C1">
            <w:pPr>
              <w:spacing w:after="0"/>
            </w:pPr>
            <w:r>
              <w:rPr>
                <w:sz w:val="15"/>
              </w:rPr>
              <w:t>Ready, Respectful, Responsible expectations; clear routines and boundaries; safeguarding education; understanding rules, laws, fairness, rights and responsibilities.</w:t>
            </w:r>
          </w:p>
        </w:tc>
      </w:tr>
      <w:tr w:rsidR="00082BE0" w14:paraId="2459ABC6" w14:textId="77777777">
        <w:trPr>
          <w:jc w:val="center"/>
        </w:trPr>
        <w:tc>
          <w:tcPr>
            <w:tcW w:w="3408" w:type="dxa"/>
            <w:tcMar>
              <w:top w:w="75" w:type="dxa"/>
              <w:left w:w="75" w:type="dxa"/>
              <w:bottom w:w="75" w:type="dxa"/>
              <w:right w:w="75" w:type="dxa"/>
            </w:tcMar>
            <w:vAlign w:val="center"/>
          </w:tcPr>
          <w:p w14:paraId="4C3F82D6" w14:textId="77777777" w:rsidR="00082BE0" w:rsidRDefault="006278C1">
            <w:pPr>
              <w:spacing w:after="0"/>
            </w:pPr>
            <w:r>
              <w:rPr>
                <w:sz w:val="15"/>
              </w:rPr>
              <w:t>Individual Liberty</w:t>
            </w:r>
          </w:p>
        </w:tc>
        <w:tc>
          <w:tcPr>
            <w:tcW w:w="3408" w:type="dxa"/>
            <w:tcMar>
              <w:top w:w="75" w:type="dxa"/>
              <w:left w:w="75" w:type="dxa"/>
              <w:bottom w:w="75" w:type="dxa"/>
              <w:right w:w="75" w:type="dxa"/>
            </w:tcMar>
            <w:vAlign w:val="center"/>
          </w:tcPr>
          <w:p w14:paraId="3B8B2B20" w14:textId="77777777" w:rsidR="00082BE0" w:rsidRDefault="006278C1">
            <w:pPr>
              <w:spacing w:after="0"/>
            </w:pPr>
            <w:r>
              <w:rPr>
                <w:sz w:val="15"/>
              </w:rPr>
              <w:t>People have rights and freedoms. They can make choices within a framework that protects their own rights and those of others.</w:t>
            </w:r>
          </w:p>
        </w:tc>
        <w:tc>
          <w:tcPr>
            <w:tcW w:w="3408" w:type="dxa"/>
            <w:tcMar>
              <w:top w:w="75" w:type="dxa"/>
              <w:left w:w="75" w:type="dxa"/>
              <w:bottom w:w="75" w:type="dxa"/>
              <w:right w:w="75" w:type="dxa"/>
            </w:tcMar>
            <w:vAlign w:val="center"/>
          </w:tcPr>
          <w:p w14:paraId="65024D3B" w14:textId="77777777" w:rsidR="00082BE0" w:rsidRDefault="006278C1">
            <w:pPr>
              <w:spacing w:after="0"/>
            </w:pPr>
            <w:r>
              <w:rPr>
                <w:sz w:val="15"/>
              </w:rPr>
              <w:t>Pupil choice; expressing views; independence; consent and boundaries; online safety; safe decision-making; confidence to be oneself and seek help.</w:t>
            </w:r>
          </w:p>
        </w:tc>
      </w:tr>
      <w:tr w:rsidR="00082BE0" w14:paraId="615B4F39" w14:textId="77777777">
        <w:trPr>
          <w:jc w:val="center"/>
        </w:trPr>
        <w:tc>
          <w:tcPr>
            <w:tcW w:w="3408" w:type="dxa"/>
            <w:shd w:val="clear" w:color="auto" w:fill="F7F9FB"/>
            <w:tcMar>
              <w:top w:w="75" w:type="dxa"/>
              <w:left w:w="75" w:type="dxa"/>
              <w:bottom w:w="75" w:type="dxa"/>
              <w:right w:w="75" w:type="dxa"/>
            </w:tcMar>
            <w:vAlign w:val="center"/>
          </w:tcPr>
          <w:p w14:paraId="1F1F8E84" w14:textId="77777777" w:rsidR="00082BE0" w:rsidRDefault="006278C1">
            <w:pPr>
              <w:spacing w:after="0"/>
            </w:pPr>
            <w:r>
              <w:rPr>
                <w:sz w:val="15"/>
              </w:rPr>
              <w:t>Mutual Respect</w:t>
            </w:r>
          </w:p>
        </w:tc>
        <w:tc>
          <w:tcPr>
            <w:tcW w:w="3408" w:type="dxa"/>
            <w:shd w:val="clear" w:color="auto" w:fill="F7F9FB"/>
            <w:tcMar>
              <w:top w:w="75" w:type="dxa"/>
              <w:left w:w="75" w:type="dxa"/>
              <w:bottom w:w="75" w:type="dxa"/>
              <w:right w:w="75" w:type="dxa"/>
            </w:tcMar>
            <w:vAlign w:val="center"/>
          </w:tcPr>
          <w:p w14:paraId="18AB31A7" w14:textId="77777777" w:rsidR="00082BE0" w:rsidRDefault="006278C1">
            <w:pPr>
              <w:spacing w:after="0"/>
            </w:pPr>
            <w:r>
              <w:rPr>
                <w:sz w:val="15"/>
              </w:rPr>
              <w:t>Every person deserves dignity and respect. People can disagree without demeaning or discriminating against others.</w:t>
            </w:r>
          </w:p>
        </w:tc>
        <w:tc>
          <w:tcPr>
            <w:tcW w:w="3408" w:type="dxa"/>
            <w:shd w:val="clear" w:color="auto" w:fill="F7F9FB"/>
            <w:tcMar>
              <w:top w:w="75" w:type="dxa"/>
              <w:left w:w="75" w:type="dxa"/>
              <w:bottom w:w="75" w:type="dxa"/>
              <w:right w:w="75" w:type="dxa"/>
            </w:tcMar>
            <w:vAlign w:val="center"/>
          </w:tcPr>
          <w:p w14:paraId="7A9C8305" w14:textId="77777777" w:rsidR="00082BE0" w:rsidRDefault="006278C1">
            <w:pPr>
              <w:spacing w:after="0"/>
            </w:pPr>
            <w:r>
              <w:rPr>
                <w:sz w:val="15"/>
              </w:rPr>
              <w:t>Team Tactics; respectful language; cooperative learning; restorative conversations; anti-bullying work; inclusion; challenging prejudice and discrimination.</w:t>
            </w:r>
          </w:p>
        </w:tc>
      </w:tr>
      <w:tr w:rsidR="00082BE0" w14:paraId="08FE2EB0" w14:textId="77777777">
        <w:trPr>
          <w:jc w:val="center"/>
        </w:trPr>
        <w:tc>
          <w:tcPr>
            <w:tcW w:w="3408" w:type="dxa"/>
            <w:tcMar>
              <w:top w:w="75" w:type="dxa"/>
              <w:left w:w="75" w:type="dxa"/>
              <w:bottom w:w="75" w:type="dxa"/>
              <w:right w:w="75" w:type="dxa"/>
            </w:tcMar>
            <w:vAlign w:val="center"/>
          </w:tcPr>
          <w:p w14:paraId="06FB3A04" w14:textId="77777777" w:rsidR="00082BE0" w:rsidRDefault="006278C1">
            <w:pPr>
              <w:spacing w:after="0"/>
            </w:pPr>
            <w:r>
              <w:rPr>
                <w:sz w:val="15"/>
              </w:rPr>
              <w:t>Tolerance of different faiths and beliefs</w:t>
            </w:r>
          </w:p>
        </w:tc>
        <w:tc>
          <w:tcPr>
            <w:tcW w:w="3408" w:type="dxa"/>
            <w:tcMar>
              <w:top w:w="75" w:type="dxa"/>
              <w:left w:w="75" w:type="dxa"/>
              <w:bottom w:w="75" w:type="dxa"/>
              <w:right w:w="75" w:type="dxa"/>
            </w:tcMar>
            <w:vAlign w:val="center"/>
          </w:tcPr>
          <w:p w14:paraId="6EED6C0A" w14:textId="77777777" w:rsidR="00082BE0" w:rsidRDefault="006278C1">
            <w:pPr>
              <w:spacing w:after="0"/>
            </w:pPr>
            <w:r>
              <w:rPr>
                <w:sz w:val="15"/>
              </w:rPr>
              <w:t>People may hold different religions, beliefs or no religious belief. Difference should not lead to prejudice or discrimination.</w:t>
            </w:r>
          </w:p>
        </w:tc>
        <w:tc>
          <w:tcPr>
            <w:tcW w:w="3408" w:type="dxa"/>
            <w:tcMar>
              <w:top w:w="75" w:type="dxa"/>
              <w:left w:w="75" w:type="dxa"/>
              <w:bottom w:w="75" w:type="dxa"/>
              <w:right w:w="75" w:type="dxa"/>
            </w:tcMar>
            <w:vAlign w:val="center"/>
          </w:tcPr>
          <w:p w14:paraId="2556AB81" w14:textId="77777777" w:rsidR="00082BE0" w:rsidRDefault="006278C1">
            <w:pPr>
              <w:spacing w:after="0"/>
            </w:pPr>
            <w:r>
              <w:rPr>
                <w:sz w:val="15"/>
              </w:rPr>
              <w:t>RE; assemblies; curriculum texts; visits and visitors; celebration of North Mead's diverse community; learning about religions, beliefs, cultures and respectful disagreement.</w:t>
            </w:r>
          </w:p>
        </w:tc>
      </w:tr>
    </w:tbl>
    <w:p w14:paraId="1A51B99B" w14:textId="77777777" w:rsidR="00082BE0" w:rsidRDefault="00082BE0"/>
    <w:p w14:paraId="4C4A3478" w14:textId="77777777" w:rsidR="00082BE0" w:rsidRDefault="006278C1">
      <w:pPr>
        <w:pStyle w:val="Heading1"/>
      </w:pPr>
      <w:r>
        <w:t>3. Democracy</w:t>
      </w:r>
    </w:p>
    <w:p w14:paraId="55CBAC2B" w14:textId="77777777" w:rsidR="00082BE0" w:rsidRDefault="006278C1">
      <w:r>
        <w:t>We help pupils understand that democracy is more than voting. It includes having a voice, listening to others, making informed choices, accepting legitimate outcomes and understanding how citizens can influence decision-making.</w:t>
      </w:r>
    </w:p>
    <w:p w14:paraId="0198DFE4" w14:textId="77777777" w:rsidR="00082BE0" w:rsidRDefault="006278C1">
      <w:pPr>
        <w:pStyle w:val="ListBullet"/>
      </w:pPr>
      <w:r>
        <w:t>Pupils are given meaningful opportunities to express their views about school life.</w:t>
      </w:r>
    </w:p>
    <w:p w14:paraId="60D1E161" w14:textId="77777777" w:rsidR="00082BE0" w:rsidRDefault="006278C1">
      <w:pPr>
        <w:pStyle w:val="ListBullet"/>
      </w:pPr>
      <w:r>
        <w:t>Voting and representation are used where appropriate so pupils experience democratic processes.</w:t>
      </w:r>
    </w:p>
    <w:p w14:paraId="6EC01EE1" w14:textId="77777777" w:rsidR="00082BE0" w:rsidRDefault="006278C1">
      <w:pPr>
        <w:pStyle w:val="ListBullet"/>
      </w:pPr>
      <w:r>
        <w:t>Classroom discussion teaches pupils to give reasons, listen, question and disagree respectfully.</w:t>
      </w:r>
    </w:p>
    <w:p w14:paraId="5B6D7E78" w14:textId="77777777" w:rsidR="00082BE0" w:rsidRDefault="006278C1">
      <w:pPr>
        <w:pStyle w:val="ListBullet"/>
      </w:pPr>
      <w:r>
        <w:t>Pupil leadership provides opportunities to represent others and take responsibility.</w:t>
      </w:r>
    </w:p>
    <w:p w14:paraId="1299AE9E" w14:textId="77777777" w:rsidR="00082BE0" w:rsidRDefault="006278C1">
      <w:pPr>
        <w:pStyle w:val="ListBullet"/>
      </w:pPr>
      <w:r>
        <w:t>Curriculum learning introduces age-appropriate understanding of Parliament, government, elections and civic participation.</w:t>
      </w:r>
    </w:p>
    <w:p w14:paraId="2CCCA1E4" w14:textId="77777777" w:rsidR="00082BE0" w:rsidRDefault="006278C1">
      <w:pPr>
        <w:pStyle w:val="ListBullet"/>
      </w:pPr>
      <w:r>
        <w:t>Political issues, where taught, are presented in an age-appropriate and balanced way.</w:t>
      </w:r>
    </w:p>
    <w:p w14:paraId="416B6E09" w14:textId="77777777" w:rsidR="00082BE0" w:rsidRDefault="006278C1">
      <w:pPr>
        <w:pStyle w:val="Heading1"/>
      </w:pPr>
      <w:r>
        <w:lastRenderedPageBreak/>
        <w:t>4. Rule of Law</w:t>
      </w:r>
    </w:p>
    <w:p w14:paraId="516930AD" w14:textId="77777777" w:rsidR="00082BE0" w:rsidRDefault="006278C1">
      <w:r>
        <w:t>Pupils learn that fair rules and laws help people live together safely. They develop an understanding of why rules exist, how laws protect individuals and communities, and why rights are accompanied by responsibilities.</w:t>
      </w:r>
    </w:p>
    <w:p w14:paraId="4B7D3BC8" w14:textId="77777777" w:rsidR="00082BE0" w:rsidRDefault="006278C1">
      <w:pPr>
        <w:pStyle w:val="ListBullet"/>
      </w:pPr>
      <w:r>
        <w:t>Our expectations are clear, consistently taught and connected to Ready, Respectful and Responsible behaviour.</w:t>
      </w:r>
    </w:p>
    <w:p w14:paraId="1E6B46D1" w14:textId="77777777" w:rsidR="00082BE0" w:rsidRDefault="006278C1">
      <w:pPr>
        <w:pStyle w:val="ListBullet"/>
      </w:pPr>
      <w:r>
        <w:t>Pupils learn the difference between school rules and the law, at an age-appropriate level.</w:t>
      </w:r>
    </w:p>
    <w:p w14:paraId="14888DA1" w14:textId="77777777" w:rsidR="00082BE0" w:rsidRDefault="006278C1">
      <w:pPr>
        <w:pStyle w:val="ListBullet"/>
      </w:pPr>
      <w:r>
        <w:t>Safeguarding education helps pupils understand laws and expectations relating to safety, online behaviour, harmful behaviour and personal boundaries.</w:t>
      </w:r>
    </w:p>
    <w:p w14:paraId="55AE1AD3" w14:textId="77777777" w:rsidR="00082BE0" w:rsidRDefault="006278C1">
      <w:pPr>
        <w:pStyle w:val="ListBullet"/>
      </w:pPr>
      <w:r>
        <w:t>Children learn that actions have consequences while also being supported to reflect, repair and make better choices.</w:t>
      </w:r>
    </w:p>
    <w:p w14:paraId="1347F97B" w14:textId="77777777" w:rsidR="00082BE0" w:rsidRDefault="006278C1">
      <w:pPr>
        <w:pStyle w:val="ListBullet"/>
      </w:pPr>
      <w:r>
        <w:t>Curriculum learning provides opportunities to explore how laws are made and how law has changed over time.</w:t>
      </w:r>
    </w:p>
    <w:p w14:paraId="4B3A9B94" w14:textId="77777777" w:rsidR="00082BE0" w:rsidRDefault="006278C1">
      <w:pPr>
        <w:pStyle w:val="Heading1"/>
      </w:pPr>
      <w:r>
        <w:t>5. Individual Liberty</w:t>
      </w:r>
    </w:p>
    <w:p w14:paraId="226F69F0" w14:textId="77777777" w:rsidR="00082BE0" w:rsidRDefault="006278C1">
      <w:r>
        <w:t>North Mead helps pupils develop confidence, independence and the ability to make informed choices. Individual liberty does not mean doing anything we want: pupils learn that freedom operates alongside law, safety, responsibility and the rights of others.</w:t>
      </w:r>
    </w:p>
    <w:p w14:paraId="273FE89E" w14:textId="77777777" w:rsidR="00082BE0" w:rsidRDefault="006278C1">
      <w:pPr>
        <w:pStyle w:val="ListBullet"/>
      </w:pPr>
      <w:r>
        <w:t>Pupils are encouraged to express views and make age-appropriate choices.</w:t>
      </w:r>
    </w:p>
    <w:p w14:paraId="59CBB35D" w14:textId="77777777" w:rsidR="00082BE0" w:rsidRDefault="006278C1">
      <w:pPr>
        <w:pStyle w:val="ListBullet"/>
      </w:pPr>
      <w:r>
        <w:t>Children develop independence in learning and school life.</w:t>
      </w:r>
    </w:p>
    <w:p w14:paraId="76ACD8F0" w14:textId="77777777" w:rsidR="00082BE0" w:rsidRDefault="006278C1">
      <w:pPr>
        <w:pStyle w:val="ListBullet"/>
      </w:pPr>
      <w:r>
        <w:t>PSHCE/RHE teaches consent, boundaries, healthy relationships, personal safety and help-seeking.</w:t>
      </w:r>
    </w:p>
    <w:p w14:paraId="600B6D71" w14:textId="77777777" w:rsidR="00082BE0" w:rsidRDefault="006278C1">
      <w:pPr>
        <w:pStyle w:val="ListBullet"/>
      </w:pPr>
      <w:r>
        <w:t>Online safety teaches pupils to protect privacy, make safe choices and use digital spaces responsibly.</w:t>
      </w:r>
    </w:p>
    <w:p w14:paraId="31726470" w14:textId="77777777" w:rsidR="00082BE0" w:rsidRDefault="006278C1">
      <w:pPr>
        <w:pStyle w:val="ListBullet"/>
      </w:pPr>
      <w:r>
        <w:t>Pupils learn to recognise pressure, coercion, bullying and discrimination and know where to seek help.</w:t>
      </w:r>
    </w:p>
    <w:p w14:paraId="0C83F51B" w14:textId="77777777" w:rsidR="00082BE0" w:rsidRDefault="006278C1">
      <w:pPr>
        <w:pStyle w:val="ListBullet"/>
      </w:pPr>
      <w:r>
        <w:t>Children are encouraged to pursue interests and aspirations without being limited by stereotypes.</w:t>
      </w:r>
    </w:p>
    <w:p w14:paraId="3D5ECD2C" w14:textId="77777777" w:rsidR="00082BE0" w:rsidRDefault="006278C1">
      <w:r>
        <w:br w:type="page"/>
      </w:r>
    </w:p>
    <w:p w14:paraId="78F1EBF2" w14:textId="77777777" w:rsidR="00082BE0" w:rsidRDefault="006278C1">
      <w:pPr>
        <w:pStyle w:val="Heading1"/>
      </w:pPr>
      <w:r>
        <w:lastRenderedPageBreak/>
        <w:t>6. Mutual Respect and Tolerance</w:t>
      </w:r>
    </w:p>
    <w:p w14:paraId="73F59062" w14:textId="77777777" w:rsidR="00082BE0" w:rsidRDefault="006278C1">
      <w:r>
        <w:t>Respect and tolerance are active principles. Pupils learn to value the dignity of others, understand difference, challenge prejudice and live well alongside people whose experiences, cultures, beliefs or views may differ from their own.</w:t>
      </w:r>
    </w:p>
    <w:p w14:paraId="2EB0E7FA" w14:textId="77777777" w:rsidR="00082BE0" w:rsidRDefault="006278C1">
      <w:pPr>
        <w:pStyle w:val="ListBullet"/>
      </w:pPr>
      <w:r>
        <w:t>North Mead's diverse community is recognised as a strength and a source of learning.</w:t>
      </w:r>
    </w:p>
    <w:p w14:paraId="53C03CB5" w14:textId="77777777" w:rsidR="00082BE0" w:rsidRDefault="006278C1">
      <w:pPr>
        <w:pStyle w:val="ListBullet"/>
      </w:pPr>
      <w:r>
        <w:t>RE develops knowledge and understanding of different religions, beliefs and worldviews.</w:t>
      </w:r>
    </w:p>
    <w:p w14:paraId="10E5D242" w14:textId="77777777" w:rsidR="00082BE0" w:rsidRDefault="006278C1">
      <w:pPr>
        <w:pStyle w:val="ListBullet"/>
      </w:pPr>
      <w:r>
        <w:t>Curriculum texts, examples and experiences expose pupils to varied cultures, identities and perspectives.</w:t>
      </w:r>
    </w:p>
    <w:p w14:paraId="5BBFF408" w14:textId="77777777" w:rsidR="00082BE0" w:rsidRDefault="006278C1">
      <w:pPr>
        <w:pStyle w:val="ListBullet"/>
      </w:pPr>
      <w:r>
        <w:t>Adults model respectful language and challenge racist, discriminatory, prejudicial and derogatory language or behaviour.</w:t>
      </w:r>
    </w:p>
    <w:p w14:paraId="6E01D0BD" w14:textId="77777777" w:rsidR="00082BE0" w:rsidRDefault="006278C1">
      <w:pPr>
        <w:pStyle w:val="ListBullet"/>
      </w:pPr>
      <w:r>
        <w:t>Pupils learn that respectful disagreement is possible: tolerance does not require agreement.</w:t>
      </w:r>
    </w:p>
    <w:p w14:paraId="56B1C9D6" w14:textId="77777777" w:rsidR="00082BE0" w:rsidRDefault="006278C1">
      <w:pPr>
        <w:pStyle w:val="ListBullet"/>
      </w:pPr>
      <w:r>
        <w:t>Anti-bullying and safeguarding education teaches pupils to recognise harmful behaviour and seek help.</w:t>
      </w:r>
    </w:p>
    <w:p w14:paraId="7D98F539" w14:textId="77777777" w:rsidR="00082BE0" w:rsidRDefault="006278C1">
      <w:pPr>
        <w:pStyle w:val="Heading1"/>
      </w:pPr>
      <w:r>
        <w:t>7. Equality and Protected Characteristics</w:t>
      </w:r>
    </w:p>
    <w:p w14:paraId="70048DC8" w14:textId="77777777" w:rsidR="00082BE0" w:rsidRDefault="006278C1">
      <w:r>
        <w:t>Although the protected characteristics are not an additional fundamental British value, equality and respect for others are closely connected to North Mead's British Values work. Through the 'P' in DR TIMP, pupils develop an age-appropriate understanding of the protected characteristics in the Equality Act 2010 and why discrimination is unacceptable.</w:t>
      </w:r>
    </w:p>
    <w:tbl>
      <w:tblPr>
        <w:tblStyle w:val="TableGrid"/>
        <w:tblW w:w="0" w:type="auto"/>
        <w:jc w:val="center"/>
        <w:tblLook w:val="04A0" w:firstRow="1" w:lastRow="0" w:firstColumn="1" w:lastColumn="0" w:noHBand="0" w:noVBand="1"/>
      </w:tblPr>
      <w:tblGrid>
        <w:gridCol w:w="5107"/>
        <w:gridCol w:w="5107"/>
      </w:tblGrid>
      <w:tr w:rsidR="00082BE0" w14:paraId="2313B42B" w14:textId="77777777">
        <w:trPr>
          <w:jc w:val="center"/>
        </w:trPr>
        <w:tc>
          <w:tcPr>
            <w:tcW w:w="5112" w:type="dxa"/>
            <w:shd w:val="clear" w:color="auto" w:fill="17365D"/>
            <w:tcMar>
              <w:top w:w="75" w:type="dxa"/>
              <w:left w:w="75" w:type="dxa"/>
              <w:bottom w:w="75" w:type="dxa"/>
              <w:right w:w="75" w:type="dxa"/>
            </w:tcMar>
            <w:vAlign w:val="center"/>
          </w:tcPr>
          <w:p w14:paraId="79C01814" w14:textId="77777777" w:rsidR="00082BE0" w:rsidRDefault="006278C1">
            <w:pPr>
              <w:spacing w:after="0"/>
            </w:pPr>
            <w:r>
              <w:rPr>
                <w:b/>
                <w:color w:val="FFFFFF"/>
                <w:sz w:val="15"/>
              </w:rPr>
              <w:t>Protected characteristic</w:t>
            </w:r>
          </w:p>
        </w:tc>
        <w:tc>
          <w:tcPr>
            <w:tcW w:w="5112" w:type="dxa"/>
            <w:shd w:val="clear" w:color="auto" w:fill="17365D"/>
            <w:tcMar>
              <w:top w:w="75" w:type="dxa"/>
              <w:left w:w="75" w:type="dxa"/>
              <w:bottom w:w="75" w:type="dxa"/>
              <w:right w:w="75" w:type="dxa"/>
            </w:tcMar>
            <w:vAlign w:val="center"/>
          </w:tcPr>
          <w:p w14:paraId="5968C328" w14:textId="77777777" w:rsidR="00082BE0" w:rsidRDefault="006278C1">
            <w:pPr>
              <w:spacing w:after="0"/>
            </w:pPr>
            <w:r>
              <w:rPr>
                <w:b/>
                <w:color w:val="FFFFFF"/>
                <w:sz w:val="15"/>
              </w:rPr>
              <w:t>North Mead curriculum emphasis</w:t>
            </w:r>
          </w:p>
        </w:tc>
      </w:tr>
      <w:tr w:rsidR="00082BE0" w14:paraId="38F2ED6F" w14:textId="77777777">
        <w:trPr>
          <w:jc w:val="center"/>
        </w:trPr>
        <w:tc>
          <w:tcPr>
            <w:tcW w:w="5112" w:type="dxa"/>
            <w:tcMar>
              <w:top w:w="75" w:type="dxa"/>
              <w:left w:w="75" w:type="dxa"/>
              <w:bottom w:w="75" w:type="dxa"/>
              <w:right w:w="75" w:type="dxa"/>
            </w:tcMar>
            <w:vAlign w:val="center"/>
          </w:tcPr>
          <w:p w14:paraId="45F398E8" w14:textId="77777777" w:rsidR="00082BE0" w:rsidRDefault="006278C1">
            <w:pPr>
              <w:spacing w:after="0"/>
            </w:pPr>
            <w:r>
              <w:rPr>
                <w:sz w:val="15"/>
              </w:rPr>
              <w:t>Age</w:t>
            </w:r>
          </w:p>
        </w:tc>
        <w:tc>
          <w:tcPr>
            <w:tcW w:w="5112" w:type="dxa"/>
            <w:tcMar>
              <w:top w:w="75" w:type="dxa"/>
              <w:left w:w="75" w:type="dxa"/>
              <w:bottom w:w="75" w:type="dxa"/>
              <w:right w:w="75" w:type="dxa"/>
            </w:tcMar>
            <w:vAlign w:val="center"/>
          </w:tcPr>
          <w:p w14:paraId="2D3DDA78" w14:textId="77777777" w:rsidR="00082BE0" w:rsidRDefault="006278C1">
            <w:pPr>
              <w:spacing w:after="0"/>
            </w:pPr>
            <w:r>
              <w:rPr>
                <w:sz w:val="15"/>
              </w:rPr>
              <w:t>Respect across generations and understanding that age should not be a basis for unfair treatment.</w:t>
            </w:r>
          </w:p>
        </w:tc>
      </w:tr>
      <w:tr w:rsidR="00082BE0" w14:paraId="2CC76269" w14:textId="77777777">
        <w:trPr>
          <w:jc w:val="center"/>
        </w:trPr>
        <w:tc>
          <w:tcPr>
            <w:tcW w:w="5112" w:type="dxa"/>
            <w:shd w:val="clear" w:color="auto" w:fill="F7F9FB"/>
            <w:tcMar>
              <w:top w:w="75" w:type="dxa"/>
              <w:left w:w="75" w:type="dxa"/>
              <w:bottom w:w="75" w:type="dxa"/>
              <w:right w:w="75" w:type="dxa"/>
            </w:tcMar>
            <w:vAlign w:val="center"/>
          </w:tcPr>
          <w:p w14:paraId="5A8B8BDF" w14:textId="77777777" w:rsidR="00082BE0" w:rsidRDefault="006278C1">
            <w:pPr>
              <w:spacing w:after="0"/>
            </w:pPr>
            <w:r>
              <w:rPr>
                <w:sz w:val="15"/>
              </w:rPr>
              <w:t>Disability</w:t>
            </w:r>
          </w:p>
        </w:tc>
        <w:tc>
          <w:tcPr>
            <w:tcW w:w="5112" w:type="dxa"/>
            <w:shd w:val="clear" w:color="auto" w:fill="F7F9FB"/>
            <w:tcMar>
              <w:top w:w="75" w:type="dxa"/>
              <w:left w:w="75" w:type="dxa"/>
              <w:bottom w:w="75" w:type="dxa"/>
              <w:right w:w="75" w:type="dxa"/>
            </w:tcMar>
            <w:vAlign w:val="center"/>
          </w:tcPr>
          <w:p w14:paraId="3681CDF8" w14:textId="77777777" w:rsidR="00082BE0" w:rsidRDefault="006278C1">
            <w:pPr>
              <w:spacing w:after="0"/>
            </w:pPr>
            <w:r>
              <w:rPr>
                <w:sz w:val="15"/>
              </w:rPr>
              <w:t>Inclusion, accessibility, reasonable adjustments, removing barriers and challenging assumptions about disability.</w:t>
            </w:r>
          </w:p>
        </w:tc>
      </w:tr>
      <w:tr w:rsidR="00082BE0" w14:paraId="2D237C91" w14:textId="77777777">
        <w:trPr>
          <w:jc w:val="center"/>
        </w:trPr>
        <w:tc>
          <w:tcPr>
            <w:tcW w:w="5112" w:type="dxa"/>
            <w:tcMar>
              <w:top w:w="75" w:type="dxa"/>
              <w:left w:w="75" w:type="dxa"/>
              <w:bottom w:w="75" w:type="dxa"/>
              <w:right w:w="75" w:type="dxa"/>
            </w:tcMar>
            <w:vAlign w:val="center"/>
          </w:tcPr>
          <w:p w14:paraId="78171C46" w14:textId="77777777" w:rsidR="00082BE0" w:rsidRDefault="006278C1">
            <w:pPr>
              <w:spacing w:after="0"/>
            </w:pPr>
            <w:r>
              <w:rPr>
                <w:sz w:val="15"/>
              </w:rPr>
              <w:t>Gender reassignment</w:t>
            </w:r>
          </w:p>
        </w:tc>
        <w:tc>
          <w:tcPr>
            <w:tcW w:w="5112" w:type="dxa"/>
            <w:tcMar>
              <w:top w:w="75" w:type="dxa"/>
              <w:left w:w="75" w:type="dxa"/>
              <w:bottom w:w="75" w:type="dxa"/>
              <w:right w:w="75" w:type="dxa"/>
            </w:tcMar>
            <w:vAlign w:val="center"/>
          </w:tcPr>
          <w:p w14:paraId="29A4AA3C" w14:textId="77777777" w:rsidR="00082BE0" w:rsidRDefault="006278C1">
            <w:pPr>
              <w:spacing w:after="0"/>
            </w:pPr>
            <w:r>
              <w:rPr>
                <w:sz w:val="15"/>
              </w:rPr>
              <w:t>Age-appropriate teaching that nobody should be bullied or discriminated against because they are different.</w:t>
            </w:r>
          </w:p>
        </w:tc>
      </w:tr>
      <w:tr w:rsidR="00082BE0" w14:paraId="4D96051C" w14:textId="77777777">
        <w:trPr>
          <w:jc w:val="center"/>
        </w:trPr>
        <w:tc>
          <w:tcPr>
            <w:tcW w:w="5112" w:type="dxa"/>
            <w:shd w:val="clear" w:color="auto" w:fill="F7F9FB"/>
            <w:tcMar>
              <w:top w:w="75" w:type="dxa"/>
              <w:left w:w="75" w:type="dxa"/>
              <w:bottom w:w="75" w:type="dxa"/>
              <w:right w:w="75" w:type="dxa"/>
            </w:tcMar>
            <w:vAlign w:val="center"/>
          </w:tcPr>
          <w:p w14:paraId="456E8611" w14:textId="77777777" w:rsidR="00082BE0" w:rsidRDefault="006278C1">
            <w:pPr>
              <w:spacing w:after="0"/>
            </w:pPr>
            <w:r>
              <w:rPr>
                <w:sz w:val="15"/>
              </w:rPr>
              <w:t>Marriage and civil partnership</w:t>
            </w:r>
          </w:p>
        </w:tc>
        <w:tc>
          <w:tcPr>
            <w:tcW w:w="5112" w:type="dxa"/>
            <w:shd w:val="clear" w:color="auto" w:fill="F7F9FB"/>
            <w:tcMar>
              <w:top w:w="75" w:type="dxa"/>
              <w:left w:w="75" w:type="dxa"/>
              <w:bottom w:w="75" w:type="dxa"/>
              <w:right w:w="75" w:type="dxa"/>
            </w:tcMar>
            <w:vAlign w:val="center"/>
          </w:tcPr>
          <w:p w14:paraId="3C1A0747" w14:textId="77777777" w:rsidR="00082BE0" w:rsidRDefault="006278C1">
            <w:pPr>
              <w:spacing w:after="0"/>
            </w:pPr>
            <w:r>
              <w:rPr>
                <w:sz w:val="15"/>
              </w:rPr>
              <w:t>Understanding that families and adult legal relationships can take different forms.</w:t>
            </w:r>
          </w:p>
        </w:tc>
      </w:tr>
      <w:tr w:rsidR="00082BE0" w14:paraId="2B5D3D3C" w14:textId="77777777">
        <w:trPr>
          <w:jc w:val="center"/>
        </w:trPr>
        <w:tc>
          <w:tcPr>
            <w:tcW w:w="5112" w:type="dxa"/>
            <w:tcMar>
              <w:top w:w="75" w:type="dxa"/>
              <w:left w:w="75" w:type="dxa"/>
              <w:bottom w:w="75" w:type="dxa"/>
              <w:right w:w="75" w:type="dxa"/>
            </w:tcMar>
            <w:vAlign w:val="center"/>
          </w:tcPr>
          <w:p w14:paraId="0F4EE69B" w14:textId="77777777" w:rsidR="00082BE0" w:rsidRDefault="006278C1">
            <w:pPr>
              <w:spacing w:after="0"/>
            </w:pPr>
            <w:r>
              <w:rPr>
                <w:sz w:val="15"/>
              </w:rPr>
              <w:t>Pregnancy and maternity</w:t>
            </w:r>
          </w:p>
        </w:tc>
        <w:tc>
          <w:tcPr>
            <w:tcW w:w="5112" w:type="dxa"/>
            <w:tcMar>
              <w:top w:w="75" w:type="dxa"/>
              <w:left w:w="75" w:type="dxa"/>
              <w:bottom w:w="75" w:type="dxa"/>
              <w:right w:w="75" w:type="dxa"/>
            </w:tcMar>
            <w:vAlign w:val="center"/>
          </w:tcPr>
          <w:p w14:paraId="60F17D35" w14:textId="77777777" w:rsidR="00082BE0" w:rsidRDefault="006278C1">
            <w:pPr>
              <w:spacing w:after="0"/>
            </w:pPr>
            <w:r>
              <w:rPr>
                <w:sz w:val="15"/>
              </w:rPr>
              <w:t>Age-appropriate learning about families, pregnancy and caring for babies.</w:t>
            </w:r>
          </w:p>
        </w:tc>
      </w:tr>
      <w:tr w:rsidR="00082BE0" w14:paraId="21D838CF" w14:textId="77777777">
        <w:trPr>
          <w:jc w:val="center"/>
        </w:trPr>
        <w:tc>
          <w:tcPr>
            <w:tcW w:w="5112" w:type="dxa"/>
            <w:shd w:val="clear" w:color="auto" w:fill="F7F9FB"/>
            <w:tcMar>
              <w:top w:w="75" w:type="dxa"/>
              <w:left w:w="75" w:type="dxa"/>
              <w:bottom w:w="75" w:type="dxa"/>
              <w:right w:w="75" w:type="dxa"/>
            </w:tcMar>
            <w:vAlign w:val="center"/>
          </w:tcPr>
          <w:p w14:paraId="3302FE9D" w14:textId="77777777" w:rsidR="00082BE0" w:rsidRDefault="006278C1">
            <w:pPr>
              <w:spacing w:after="0"/>
            </w:pPr>
            <w:r>
              <w:rPr>
                <w:sz w:val="15"/>
              </w:rPr>
              <w:t>Race</w:t>
            </w:r>
          </w:p>
        </w:tc>
        <w:tc>
          <w:tcPr>
            <w:tcW w:w="5112" w:type="dxa"/>
            <w:shd w:val="clear" w:color="auto" w:fill="F7F9FB"/>
            <w:tcMar>
              <w:top w:w="75" w:type="dxa"/>
              <w:left w:w="75" w:type="dxa"/>
              <w:bottom w:w="75" w:type="dxa"/>
              <w:right w:w="75" w:type="dxa"/>
            </w:tcMar>
            <w:vAlign w:val="center"/>
          </w:tcPr>
          <w:p w14:paraId="14EEA262" w14:textId="77777777" w:rsidR="00082BE0" w:rsidRDefault="006278C1">
            <w:pPr>
              <w:spacing w:after="0"/>
            </w:pPr>
            <w:r>
              <w:rPr>
                <w:sz w:val="15"/>
              </w:rPr>
              <w:t>Understanding racial, ethnic, cultural and national diversity; explicitly challenging racism and racial discrimination.</w:t>
            </w:r>
          </w:p>
        </w:tc>
      </w:tr>
      <w:tr w:rsidR="00082BE0" w14:paraId="7A9C316E" w14:textId="77777777">
        <w:trPr>
          <w:jc w:val="center"/>
        </w:trPr>
        <w:tc>
          <w:tcPr>
            <w:tcW w:w="5112" w:type="dxa"/>
            <w:tcMar>
              <w:top w:w="75" w:type="dxa"/>
              <w:left w:w="75" w:type="dxa"/>
              <w:bottom w:w="75" w:type="dxa"/>
              <w:right w:w="75" w:type="dxa"/>
            </w:tcMar>
            <w:vAlign w:val="center"/>
          </w:tcPr>
          <w:p w14:paraId="7F08214E" w14:textId="77777777" w:rsidR="00082BE0" w:rsidRDefault="006278C1">
            <w:pPr>
              <w:spacing w:after="0"/>
            </w:pPr>
            <w:r>
              <w:rPr>
                <w:sz w:val="15"/>
              </w:rPr>
              <w:t>Religion or belief</w:t>
            </w:r>
          </w:p>
        </w:tc>
        <w:tc>
          <w:tcPr>
            <w:tcW w:w="5112" w:type="dxa"/>
            <w:tcMar>
              <w:top w:w="75" w:type="dxa"/>
              <w:left w:w="75" w:type="dxa"/>
              <w:bottom w:w="75" w:type="dxa"/>
              <w:right w:w="75" w:type="dxa"/>
            </w:tcMar>
            <w:vAlign w:val="center"/>
          </w:tcPr>
          <w:p w14:paraId="75F2B1CE" w14:textId="77777777" w:rsidR="00082BE0" w:rsidRDefault="006278C1">
            <w:pPr>
              <w:spacing w:after="0"/>
            </w:pPr>
            <w:r>
              <w:rPr>
                <w:sz w:val="15"/>
              </w:rPr>
              <w:t>Understanding different religions, beliefs and non-religious perspectives and respecting freedom of belief.</w:t>
            </w:r>
          </w:p>
        </w:tc>
      </w:tr>
      <w:tr w:rsidR="00082BE0" w14:paraId="5D9FC028" w14:textId="77777777">
        <w:trPr>
          <w:jc w:val="center"/>
        </w:trPr>
        <w:tc>
          <w:tcPr>
            <w:tcW w:w="5112" w:type="dxa"/>
            <w:shd w:val="clear" w:color="auto" w:fill="F7F9FB"/>
            <w:tcMar>
              <w:top w:w="75" w:type="dxa"/>
              <w:left w:w="75" w:type="dxa"/>
              <w:bottom w:w="75" w:type="dxa"/>
              <w:right w:w="75" w:type="dxa"/>
            </w:tcMar>
            <w:vAlign w:val="center"/>
          </w:tcPr>
          <w:p w14:paraId="55214411" w14:textId="77777777" w:rsidR="00082BE0" w:rsidRDefault="006278C1">
            <w:pPr>
              <w:spacing w:after="0"/>
            </w:pPr>
            <w:r>
              <w:rPr>
                <w:sz w:val="15"/>
              </w:rPr>
              <w:t>Sex</w:t>
            </w:r>
          </w:p>
        </w:tc>
        <w:tc>
          <w:tcPr>
            <w:tcW w:w="5112" w:type="dxa"/>
            <w:shd w:val="clear" w:color="auto" w:fill="F7F9FB"/>
            <w:tcMar>
              <w:top w:w="75" w:type="dxa"/>
              <w:left w:w="75" w:type="dxa"/>
              <w:bottom w:w="75" w:type="dxa"/>
              <w:right w:w="75" w:type="dxa"/>
            </w:tcMar>
            <w:vAlign w:val="center"/>
          </w:tcPr>
          <w:p w14:paraId="783D2ACC" w14:textId="77777777" w:rsidR="00082BE0" w:rsidRDefault="006278C1">
            <w:pPr>
              <w:spacing w:after="0"/>
            </w:pPr>
            <w:r>
              <w:rPr>
                <w:sz w:val="15"/>
              </w:rPr>
              <w:t>Equality between girls and boys and challenging limiting gender stereotypes.</w:t>
            </w:r>
          </w:p>
        </w:tc>
      </w:tr>
      <w:tr w:rsidR="00082BE0" w14:paraId="2B776E67" w14:textId="77777777">
        <w:trPr>
          <w:jc w:val="center"/>
        </w:trPr>
        <w:tc>
          <w:tcPr>
            <w:tcW w:w="5112" w:type="dxa"/>
            <w:tcMar>
              <w:top w:w="75" w:type="dxa"/>
              <w:left w:w="75" w:type="dxa"/>
              <w:bottom w:w="75" w:type="dxa"/>
              <w:right w:w="75" w:type="dxa"/>
            </w:tcMar>
            <w:vAlign w:val="center"/>
          </w:tcPr>
          <w:p w14:paraId="549B95AC" w14:textId="77777777" w:rsidR="00082BE0" w:rsidRDefault="006278C1">
            <w:pPr>
              <w:spacing w:after="0"/>
            </w:pPr>
            <w:r>
              <w:rPr>
                <w:sz w:val="15"/>
              </w:rPr>
              <w:t>Sexual orientation</w:t>
            </w:r>
          </w:p>
        </w:tc>
        <w:tc>
          <w:tcPr>
            <w:tcW w:w="5112" w:type="dxa"/>
            <w:tcMar>
              <w:top w:w="75" w:type="dxa"/>
              <w:left w:w="75" w:type="dxa"/>
              <w:bottom w:w="75" w:type="dxa"/>
              <w:right w:w="75" w:type="dxa"/>
            </w:tcMar>
            <w:vAlign w:val="center"/>
          </w:tcPr>
          <w:p w14:paraId="6FC9CAD6" w14:textId="77777777" w:rsidR="00082BE0" w:rsidRDefault="006278C1">
            <w:pPr>
              <w:spacing w:after="0"/>
            </w:pPr>
            <w:r>
              <w:rPr>
                <w:sz w:val="15"/>
              </w:rPr>
              <w:t>Age-appropriate understanding that families and adult relationships can take different forms and that discrimination is unacceptable.</w:t>
            </w:r>
          </w:p>
        </w:tc>
      </w:tr>
    </w:tbl>
    <w:p w14:paraId="1FD3263C" w14:textId="77777777" w:rsidR="00082BE0" w:rsidRDefault="00082BE0"/>
    <w:p w14:paraId="026E83D9" w14:textId="77777777" w:rsidR="00082BE0" w:rsidRDefault="006278C1">
      <w:pPr>
        <w:pStyle w:val="Heading1"/>
      </w:pPr>
      <w:r>
        <w:t>8. Progression from EYFS to Year 6</w:t>
      </w:r>
    </w:p>
    <w:tbl>
      <w:tblPr>
        <w:tblStyle w:val="TableGrid"/>
        <w:tblW w:w="0" w:type="auto"/>
        <w:jc w:val="center"/>
        <w:tblLook w:val="04A0" w:firstRow="1" w:lastRow="0" w:firstColumn="1" w:lastColumn="0" w:noHBand="0" w:noVBand="1"/>
      </w:tblPr>
      <w:tblGrid>
        <w:gridCol w:w="5107"/>
        <w:gridCol w:w="5107"/>
      </w:tblGrid>
      <w:tr w:rsidR="00082BE0" w14:paraId="2DA59B57" w14:textId="77777777">
        <w:trPr>
          <w:jc w:val="center"/>
        </w:trPr>
        <w:tc>
          <w:tcPr>
            <w:tcW w:w="5112" w:type="dxa"/>
            <w:shd w:val="clear" w:color="auto" w:fill="17365D"/>
            <w:tcMar>
              <w:top w:w="75" w:type="dxa"/>
              <w:left w:w="75" w:type="dxa"/>
              <w:bottom w:w="75" w:type="dxa"/>
              <w:right w:w="75" w:type="dxa"/>
            </w:tcMar>
            <w:vAlign w:val="center"/>
          </w:tcPr>
          <w:p w14:paraId="64C4CA36" w14:textId="77777777" w:rsidR="00082BE0" w:rsidRDefault="006278C1">
            <w:pPr>
              <w:spacing w:after="0"/>
            </w:pPr>
            <w:r>
              <w:rPr>
                <w:b/>
                <w:color w:val="FFFFFF"/>
                <w:sz w:val="16"/>
              </w:rPr>
              <w:t>Phase</w:t>
            </w:r>
          </w:p>
        </w:tc>
        <w:tc>
          <w:tcPr>
            <w:tcW w:w="5112" w:type="dxa"/>
            <w:shd w:val="clear" w:color="auto" w:fill="17365D"/>
            <w:tcMar>
              <w:top w:w="75" w:type="dxa"/>
              <w:left w:w="75" w:type="dxa"/>
              <w:bottom w:w="75" w:type="dxa"/>
              <w:right w:w="75" w:type="dxa"/>
            </w:tcMar>
            <w:vAlign w:val="center"/>
          </w:tcPr>
          <w:p w14:paraId="6C8E642A" w14:textId="77777777" w:rsidR="00082BE0" w:rsidRDefault="006278C1">
            <w:pPr>
              <w:spacing w:after="0"/>
            </w:pPr>
            <w:r>
              <w:rPr>
                <w:b/>
                <w:color w:val="FFFFFF"/>
                <w:sz w:val="16"/>
              </w:rPr>
              <w:t>Developing understanding</w:t>
            </w:r>
          </w:p>
        </w:tc>
      </w:tr>
      <w:tr w:rsidR="00082BE0" w14:paraId="5FDA4DC0" w14:textId="77777777">
        <w:trPr>
          <w:jc w:val="center"/>
        </w:trPr>
        <w:tc>
          <w:tcPr>
            <w:tcW w:w="5112" w:type="dxa"/>
            <w:tcMar>
              <w:top w:w="75" w:type="dxa"/>
              <w:left w:w="75" w:type="dxa"/>
              <w:bottom w:w="75" w:type="dxa"/>
              <w:right w:w="75" w:type="dxa"/>
            </w:tcMar>
            <w:vAlign w:val="center"/>
          </w:tcPr>
          <w:p w14:paraId="45452AA7" w14:textId="77777777" w:rsidR="00082BE0" w:rsidRDefault="006278C1">
            <w:pPr>
              <w:spacing w:after="0"/>
            </w:pPr>
            <w:r>
              <w:rPr>
                <w:sz w:val="16"/>
              </w:rPr>
              <w:t>EYFS</w:t>
            </w:r>
          </w:p>
        </w:tc>
        <w:tc>
          <w:tcPr>
            <w:tcW w:w="5112" w:type="dxa"/>
            <w:tcMar>
              <w:top w:w="75" w:type="dxa"/>
              <w:left w:w="75" w:type="dxa"/>
              <w:bottom w:w="75" w:type="dxa"/>
              <w:right w:w="75" w:type="dxa"/>
            </w:tcMar>
            <w:vAlign w:val="center"/>
          </w:tcPr>
          <w:p w14:paraId="09821E8A" w14:textId="77777777" w:rsidR="00082BE0" w:rsidRDefault="006278C1">
            <w:pPr>
              <w:spacing w:after="0"/>
            </w:pPr>
            <w:r>
              <w:rPr>
                <w:sz w:val="16"/>
              </w:rPr>
              <w:t>Taking turns; listening to others; making choices; following fair rules; kindness; recognising similarities and differences; learning that everyone belongs.</w:t>
            </w:r>
          </w:p>
        </w:tc>
      </w:tr>
      <w:tr w:rsidR="00082BE0" w14:paraId="21683247" w14:textId="77777777">
        <w:trPr>
          <w:jc w:val="center"/>
        </w:trPr>
        <w:tc>
          <w:tcPr>
            <w:tcW w:w="5112" w:type="dxa"/>
            <w:shd w:val="clear" w:color="auto" w:fill="F7F9FB"/>
            <w:tcMar>
              <w:top w:w="75" w:type="dxa"/>
              <w:left w:w="75" w:type="dxa"/>
              <w:bottom w:w="75" w:type="dxa"/>
              <w:right w:w="75" w:type="dxa"/>
            </w:tcMar>
            <w:vAlign w:val="center"/>
          </w:tcPr>
          <w:p w14:paraId="54E5B2BD" w14:textId="77777777" w:rsidR="00082BE0" w:rsidRDefault="006278C1">
            <w:pPr>
              <w:spacing w:after="0"/>
            </w:pPr>
            <w:r>
              <w:rPr>
                <w:sz w:val="16"/>
              </w:rPr>
              <w:t>KS1</w:t>
            </w:r>
          </w:p>
        </w:tc>
        <w:tc>
          <w:tcPr>
            <w:tcW w:w="5112" w:type="dxa"/>
            <w:shd w:val="clear" w:color="auto" w:fill="F7F9FB"/>
            <w:tcMar>
              <w:top w:w="75" w:type="dxa"/>
              <w:left w:w="75" w:type="dxa"/>
              <w:bottom w:w="75" w:type="dxa"/>
              <w:right w:w="75" w:type="dxa"/>
            </w:tcMar>
            <w:vAlign w:val="center"/>
          </w:tcPr>
          <w:p w14:paraId="0B06DD65" w14:textId="77777777" w:rsidR="00082BE0" w:rsidRDefault="006278C1">
            <w:pPr>
              <w:spacing w:after="0"/>
            </w:pPr>
            <w:r>
              <w:rPr>
                <w:sz w:val="16"/>
              </w:rPr>
              <w:t>Voting and voice; why rules matter; rights and responsibilities; different families, religions and cultures; making safe choices; respect and fairness.</w:t>
            </w:r>
          </w:p>
        </w:tc>
      </w:tr>
      <w:tr w:rsidR="00082BE0" w14:paraId="53045325" w14:textId="77777777">
        <w:trPr>
          <w:jc w:val="center"/>
        </w:trPr>
        <w:tc>
          <w:tcPr>
            <w:tcW w:w="5112" w:type="dxa"/>
            <w:tcMar>
              <w:top w:w="75" w:type="dxa"/>
              <w:left w:w="75" w:type="dxa"/>
              <w:bottom w:w="75" w:type="dxa"/>
              <w:right w:w="75" w:type="dxa"/>
            </w:tcMar>
            <w:vAlign w:val="center"/>
          </w:tcPr>
          <w:p w14:paraId="355D8551" w14:textId="77777777" w:rsidR="00082BE0" w:rsidRDefault="006278C1">
            <w:pPr>
              <w:spacing w:after="0"/>
            </w:pPr>
            <w:r>
              <w:rPr>
                <w:sz w:val="16"/>
              </w:rPr>
              <w:t>Lower KS2</w:t>
            </w:r>
          </w:p>
        </w:tc>
        <w:tc>
          <w:tcPr>
            <w:tcW w:w="5112" w:type="dxa"/>
            <w:tcMar>
              <w:top w:w="75" w:type="dxa"/>
              <w:left w:w="75" w:type="dxa"/>
              <w:bottom w:w="75" w:type="dxa"/>
              <w:right w:w="75" w:type="dxa"/>
            </w:tcMar>
            <w:vAlign w:val="center"/>
          </w:tcPr>
          <w:p w14:paraId="5FD03EC1" w14:textId="77777777" w:rsidR="00082BE0" w:rsidRDefault="006278C1">
            <w:pPr>
              <w:spacing w:after="0"/>
            </w:pPr>
            <w:r>
              <w:rPr>
                <w:sz w:val="16"/>
              </w:rPr>
              <w:t>Democratic decision-making; laws and consequences; personal freedom and responsibility; stereotypes; discrimination; different beliefs; respectful disagreement.</w:t>
            </w:r>
          </w:p>
        </w:tc>
      </w:tr>
      <w:tr w:rsidR="00082BE0" w14:paraId="17536AD6" w14:textId="77777777">
        <w:trPr>
          <w:jc w:val="center"/>
        </w:trPr>
        <w:tc>
          <w:tcPr>
            <w:tcW w:w="5112" w:type="dxa"/>
            <w:shd w:val="clear" w:color="auto" w:fill="F7F9FB"/>
            <w:tcMar>
              <w:top w:w="75" w:type="dxa"/>
              <w:left w:w="75" w:type="dxa"/>
              <w:bottom w:w="75" w:type="dxa"/>
              <w:right w:w="75" w:type="dxa"/>
            </w:tcMar>
            <w:vAlign w:val="center"/>
          </w:tcPr>
          <w:p w14:paraId="67F694E5" w14:textId="77777777" w:rsidR="00082BE0" w:rsidRDefault="006278C1">
            <w:pPr>
              <w:spacing w:after="0"/>
            </w:pPr>
            <w:r>
              <w:rPr>
                <w:sz w:val="16"/>
              </w:rPr>
              <w:t>Upper KS2</w:t>
            </w:r>
          </w:p>
        </w:tc>
        <w:tc>
          <w:tcPr>
            <w:tcW w:w="5112" w:type="dxa"/>
            <w:shd w:val="clear" w:color="auto" w:fill="F7F9FB"/>
            <w:tcMar>
              <w:top w:w="75" w:type="dxa"/>
              <w:left w:w="75" w:type="dxa"/>
              <w:bottom w:w="75" w:type="dxa"/>
              <w:right w:w="75" w:type="dxa"/>
            </w:tcMar>
            <w:vAlign w:val="center"/>
          </w:tcPr>
          <w:p w14:paraId="79BB08F4" w14:textId="77777777" w:rsidR="00082BE0" w:rsidRDefault="006278C1">
            <w:pPr>
              <w:spacing w:after="0"/>
            </w:pPr>
            <w:r>
              <w:rPr>
                <w:sz w:val="16"/>
              </w:rPr>
              <w:t>Democratic institutions and participation; how laws are made and changed; civil liberties and responsibilities; equality and protected characteristics; prejudice; critical discussion of social and civic issues.</w:t>
            </w:r>
          </w:p>
        </w:tc>
      </w:tr>
    </w:tbl>
    <w:p w14:paraId="76364052" w14:textId="77777777" w:rsidR="00082BE0" w:rsidRDefault="00082BE0"/>
    <w:p w14:paraId="1A4E8CEB" w14:textId="77777777" w:rsidR="00082BE0" w:rsidRDefault="006278C1">
      <w:pPr>
        <w:pStyle w:val="Heading1"/>
      </w:pPr>
      <w:r>
        <w:t>9. British Values across the curriculum</w:t>
      </w:r>
    </w:p>
    <w:tbl>
      <w:tblPr>
        <w:tblStyle w:val="TableGrid"/>
        <w:tblW w:w="0" w:type="auto"/>
        <w:jc w:val="center"/>
        <w:tblLook w:val="04A0" w:firstRow="1" w:lastRow="0" w:firstColumn="1" w:lastColumn="0" w:noHBand="0" w:noVBand="1"/>
      </w:tblPr>
      <w:tblGrid>
        <w:gridCol w:w="5107"/>
        <w:gridCol w:w="5107"/>
      </w:tblGrid>
      <w:tr w:rsidR="00082BE0" w14:paraId="370B6940" w14:textId="77777777">
        <w:trPr>
          <w:jc w:val="center"/>
        </w:trPr>
        <w:tc>
          <w:tcPr>
            <w:tcW w:w="5112" w:type="dxa"/>
            <w:shd w:val="clear" w:color="auto" w:fill="17365D"/>
            <w:tcMar>
              <w:top w:w="75" w:type="dxa"/>
              <w:left w:w="75" w:type="dxa"/>
              <w:bottom w:w="75" w:type="dxa"/>
              <w:right w:w="75" w:type="dxa"/>
            </w:tcMar>
            <w:vAlign w:val="center"/>
          </w:tcPr>
          <w:p w14:paraId="5280C20D" w14:textId="77777777" w:rsidR="00082BE0" w:rsidRDefault="006278C1">
            <w:pPr>
              <w:spacing w:after="0"/>
            </w:pPr>
            <w:r>
              <w:rPr>
                <w:b/>
                <w:color w:val="FFFFFF"/>
                <w:sz w:val="15"/>
              </w:rPr>
              <w:t>Curriculum area</w:t>
            </w:r>
          </w:p>
        </w:tc>
        <w:tc>
          <w:tcPr>
            <w:tcW w:w="5112" w:type="dxa"/>
            <w:shd w:val="clear" w:color="auto" w:fill="17365D"/>
            <w:tcMar>
              <w:top w:w="75" w:type="dxa"/>
              <w:left w:w="75" w:type="dxa"/>
              <w:bottom w:w="75" w:type="dxa"/>
              <w:right w:w="75" w:type="dxa"/>
            </w:tcMar>
            <w:vAlign w:val="center"/>
          </w:tcPr>
          <w:p w14:paraId="30A14CC8" w14:textId="77777777" w:rsidR="00082BE0" w:rsidRDefault="006278C1">
            <w:pPr>
              <w:spacing w:after="0"/>
            </w:pPr>
            <w:r>
              <w:rPr>
                <w:b/>
                <w:color w:val="FFFFFF"/>
                <w:sz w:val="15"/>
              </w:rPr>
              <w:t>Examples of contribution</w:t>
            </w:r>
          </w:p>
        </w:tc>
      </w:tr>
      <w:tr w:rsidR="00082BE0" w14:paraId="7788ADE2" w14:textId="77777777">
        <w:trPr>
          <w:jc w:val="center"/>
        </w:trPr>
        <w:tc>
          <w:tcPr>
            <w:tcW w:w="5112" w:type="dxa"/>
            <w:tcMar>
              <w:top w:w="75" w:type="dxa"/>
              <w:left w:w="75" w:type="dxa"/>
              <w:bottom w:w="75" w:type="dxa"/>
              <w:right w:w="75" w:type="dxa"/>
            </w:tcMar>
            <w:vAlign w:val="center"/>
          </w:tcPr>
          <w:p w14:paraId="4BD198DC" w14:textId="77777777" w:rsidR="00082BE0" w:rsidRDefault="006278C1">
            <w:pPr>
              <w:spacing w:after="0"/>
            </w:pPr>
            <w:r>
              <w:rPr>
                <w:sz w:val="15"/>
              </w:rPr>
              <w:t>PSHCE / RHE</w:t>
            </w:r>
          </w:p>
        </w:tc>
        <w:tc>
          <w:tcPr>
            <w:tcW w:w="5112" w:type="dxa"/>
            <w:tcMar>
              <w:top w:w="75" w:type="dxa"/>
              <w:left w:w="75" w:type="dxa"/>
              <w:bottom w:w="75" w:type="dxa"/>
              <w:right w:w="75" w:type="dxa"/>
            </w:tcMar>
            <w:vAlign w:val="center"/>
          </w:tcPr>
          <w:p w14:paraId="42E21D3E" w14:textId="77777777" w:rsidR="00082BE0" w:rsidRDefault="006278C1">
            <w:pPr>
              <w:spacing w:after="0"/>
            </w:pPr>
            <w:r>
              <w:rPr>
                <w:sz w:val="15"/>
              </w:rPr>
              <w:t>Rights, responsibilities, relationships, consent, safety, equality, discrimination, respectful disagreement and help-seeking.</w:t>
            </w:r>
          </w:p>
        </w:tc>
      </w:tr>
      <w:tr w:rsidR="00082BE0" w14:paraId="4A0957B5" w14:textId="77777777">
        <w:trPr>
          <w:jc w:val="center"/>
        </w:trPr>
        <w:tc>
          <w:tcPr>
            <w:tcW w:w="5112" w:type="dxa"/>
            <w:shd w:val="clear" w:color="auto" w:fill="F7F9FB"/>
            <w:tcMar>
              <w:top w:w="75" w:type="dxa"/>
              <w:left w:w="75" w:type="dxa"/>
              <w:bottom w:w="75" w:type="dxa"/>
              <w:right w:w="75" w:type="dxa"/>
            </w:tcMar>
            <w:vAlign w:val="center"/>
          </w:tcPr>
          <w:p w14:paraId="5183B98D" w14:textId="77777777" w:rsidR="00082BE0" w:rsidRDefault="006278C1">
            <w:pPr>
              <w:spacing w:after="0"/>
            </w:pPr>
            <w:r>
              <w:rPr>
                <w:sz w:val="15"/>
              </w:rPr>
              <w:t>RE</w:t>
            </w:r>
          </w:p>
        </w:tc>
        <w:tc>
          <w:tcPr>
            <w:tcW w:w="5112" w:type="dxa"/>
            <w:shd w:val="clear" w:color="auto" w:fill="F7F9FB"/>
            <w:tcMar>
              <w:top w:w="75" w:type="dxa"/>
              <w:left w:w="75" w:type="dxa"/>
              <w:bottom w:w="75" w:type="dxa"/>
              <w:right w:w="75" w:type="dxa"/>
            </w:tcMar>
            <w:vAlign w:val="center"/>
          </w:tcPr>
          <w:p w14:paraId="45723934" w14:textId="77777777" w:rsidR="00082BE0" w:rsidRDefault="006278C1">
            <w:pPr>
              <w:spacing w:after="0"/>
            </w:pPr>
            <w:r>
              <w:rPr>
                <w:sz w:val="15"/>
              </w:rPr>
              <w:t>Faith, belief, non-religious worldviews, tolerance, respect and freedom of religion or belief.</w:t>
            </w:r>
          </w:p>
        </w:tc>
      </w:tr>
      <w:tr w:rsidR="00082BE0" w14:paraId="768A9EC6" w14:textId="77777777">
        <w:trPr>
          <w:jc w:val="center"/>
        </w:trPr>
        <w:tc>
          <w:tcPr>
            <w:tcW w:w="5112" w:type="dxa"/>
            <w:tcMar>
              <w:top w:w="75" w:type="dxa"/>
              <w:left w:w="75" w:type="dxa"/>
              <w:bottom w:w="75" w:type="dxa"/>
              <w:right w:w="75" w:type="dxa"/>
            </w:tcMar>
            <w:vAlign w:val="center"/>
          </w:tcPr>
          <w:p w14:paraId="63769018" w14:textId="77777777" w:rsidR="00082BE0" w:rsidRDefault="006278C1">
            <w:pPr>
              <w:spacing w:after="0"/>
            </w:pPr>
            <w:r>
              <w:rPr>
                <w:sz w:val="15"/>
              </w:rPr>
              <w:t>History</w:t>
            </w:r>
          </w:p>
        </w:tc>
        <w:tc>
          <w:tcPr>
            <w:tcW w:w="5112" w:type="dxa"/>
            <w:tcMar>
              <w:top w:w="75" w:type="dxa"/>
              <w:left w:w="75" w:type="dxa"/>
              <w:bottom w:w="75" w:type="dxa"/>
              <w:right w:w="75" w:type="dxa"/>
            </w:tcMar>
            <w:vAlign w:val="center"/>
          </w:tcPr>
          <w:p w14:paraId="5682E4A6" w14:textId="77777777" w:rsidR="00082BE0" w:rsidRDefault="006278C1">
            <w:pPr>
              <w:spacing w:after="0"/>
            </w:pPr>
            <w:r>
              <w:rPr>
                <w:sz w:val="15"/>
              </w:rPr>
              <w:t>Democracy, monarchy, Parliament, law, rights, protest, social change, equality and discrimination.</w:t>
            </w:r>
          </w:p>
        </w:tc>
      </w:tr>
      <w:tr w:rsidR="00082BE0" w14:paraId="269B7757" w14:textId="77777777">
        <w:trPr>
          <w:jc w:val="center"/>
        </w:trPr>
        <w:tc>
          <w:tcPr>
            <w:tcW w:w="5112" w:type="dxa"/>
            <w:shd w:val="clear" w:color="auto" w:fill="F7F9FB"/>
            <w:tcMar>
              <w:top w:w="75" w:type="dxa"/>
              <w:left w:w="75" w:type="dxa"/>
              <w:bottom w:w="75" w:type="dxa"/>
              <w:right w:w="75" w:type="dxa"/>
            </w:tcMar>
            <w:vAlign w:val="center"/>
          </w:tcPr>
          <w:p w14:paraId="3EFA1667" w14:textId="77777777" w:rsidR="00082BE0" w:rsidRDefault="006278C1">
            <w:pPr>
              <w:spacing w:after="0"/>
            </w:pPr>
            <w:r>
              <w:rPr>
                <w:sz w:val="15"/>
              </w:rPr>
              <w:t>English</w:t>
            </w:r>
          </w:p>
        </w:tc>
        <w:tc>
          <w:tcPr>
            <w:tcW w:w="5112" w:type="dxa"/>
            <w:shd w:val="clear" w:color="auto" w:fill="F7F9FB"/>
            <w:tcMar>
              <w:top w:w="75" w:type="dxa"/>
              <w:left w:w="75" w:type="dxa"/>
              <w:bottom w:w="75" w:type="dxa"/>
              <w:right w:w="75" w:type="dxa"/>
            </w:tcMar>
            <w:vAlign w:val="center"/>
          </w:tcPr>
          <w:p w14:paraId="1B3A4CA8" w14:textId="77777777" w:rsidR="00082BE0" w:rsidRDefault="006278C1">
            <w:pPr>
              <w:spacing w:after="0"/>
            </w:pPr>
            <w:r>
              <w:rPr>
                <w:sz w:val="15"/>
              </w:rPr>
              <w:t>Voice, debate, diverse perspectives, moral choices, empathy, identity and respectful discussion.</w:t>
            </w:r>
          </w:p>
        </w:tc>
      </w:tr>
      <w:tr w:rsidR="00082BE0" w14:paraId="64109C25" w14:textId="77777777">
        <w:trPr>
          <w:jc w:val="center"/>
        </w:trPr>
        <w:tc>
          <w:tcPr>
            <w:tcW w:w="5112" w:type="dxa"/>
            <w:tcMar>
              <w:top w:w="75" w:type="dxa"/>
              <w:left w:w="75" w:type="dxa"/>
              <w:bottom w:w="75" w:type="dxa"/>
              <w:right w:w="75" w:type="dxa"/>
            </w:tcMar>
            <w:vAlign w:val="center"/>
          </w:tcPr>
          <w:p w14:paraId="353E01D3" w14:textId="77777777" w:rsidR="00082BE0" w:rsidRDefault="006278C1">
            <w:pPr>
              <w:spacing w:after="0"/>
            </w:pPr>
            <w:r>
              <w:rPr>
                <w:sz w:val="15"/>
              </w:rPr>
              <w:t>Computing</w:t>
            </w:r>
          </w:p>
        </w:tc>
        <w:tc>
          <w:tcPr>
            <w:tcW w:w="5112" w:type="dxa"/>
            <w:tcMar>
              <w:top w:w="75" w:type="dxa"/>
              <w:left w:w="75" w:type="dxa"/>
              <w:bottom w:w="75" w:type="dxa"/>
              <w:right w:w="75" w:type="dxa"/>
            </w:tcMar>
            <w:vAlign w:val="center"/>
          </w:tcPr>
          <w:p w14:paraId="26D8BE7E" w14:textId="77777777" w:rsidR="00082BE0" w:rsidRDefault="006278C1">
            <w:pPr>
              <w:spacing w:after="0"/>
            </w:pPr>
            <w:r>
              <w:rPr>
                <w:sz w:val="15"/>
              </w:rPr>
              <w:t>Online rights and responsibilities, privacy, respectful communication, misinformation and safe digital citizenship.</w:t>
            </w:r>
          </w:p>
        </w:tc>
      </w:tr>
      <w:tr w:rsidR="00082BE0" w14:paraId="611E065B" w14:textId="77777777">
        <w:trPr>
          <w:jc w:val="center"/>
        </w:trPr>
        <w:tc>
          <w:tcPr>
            <w:tcW w:w="5112" w:type="dxa"/>
            <w:shd w:val="clear" w:color="auto" w:fill="F7F9FB"/>
            <w:tcMar>
              <w:top w:w="75" w:type="dxa"/>
              <w:left w:w="75" w:type="dxa"/>
              <w:bottom w:w="75" w:type="dxa"/>
              <w:right w:w="75" w:type="dxa"/>
            </w:tcMar>
            <w:vAlign w:val="center"/>
          </w:tcPr>
          <w:p w14:paraId="6C43365E" w14:textId="77777777" w:rsidR="00082BE0" w:rsidRDefault="006278C1">
            <w:pPr>
              <w:spacing w:after="0"/>
            </w:pPr>
            <w:r>
              <w:rPr>
                <w:sz w:val="15"/>
              </w:rPr>
              <w:t>Geography</w:t>
            </w:r>
          </w:p>
        </w:tc>
        <w:tc>
          <w:tcPr>
            <w:tcW w:w="5112" w:type="dxa"/>
            <w:shd w:val="clear" w:color="auto" w:fill="F7F9FB"/>
            <w:tcMar>
              <w:top w:w="75" w:type="dxa"/>
              <w:left w:w="75" w:type="dxa"/>
              <w:bottom w:w="75" w:type="dxa"/>
              <w:right w:w="75" w:type="dxa"/>
            </w:tcMar>
            <w:vAlign w:val="center"/>
          </w:tcPr>
          <w:p w14:paraId="6989A8CF" w14:textId="77777777" w:rsidR="00082BE0" w:rsidRDefault="006278C1">
            <w:pPr>
              <w:spacing w:after="0"/>
            </w:pPr>
            <w:r>
              <w:rPr>
                <w:sz w:val="15"/>
              </w:rPr>
              <w:t>Communities, migration, diversity, interdependence and local, national and global perspectives.</w:t>
            </w:r>
          </w:p>
        </w:tc>
      </w:tr>
      <w:tr w:rsidR="00082BE0" w14:paraId="601B838D" w14:textId="77777777">
        <w:trPr>
          <w:jc w:val="center"/>
        </w:trPr>
        <w:tc>
          <w:tcPr>
            <w:tcW w:w="5112" w:type="dxa"/>
            <w:tcMar>
              <w:top w:w="75" w:type="dxa"/>
              <w:left w:w="75" w:type="dxa"/>
              <w:bottom w:w="75" w:type="dxa"/>
              <w:right w:w="75" w:type="dxa"/>
            </w:tcMar>
            <w:vAlign w:val="center"/>
          </w:tcPr>
          <w:p w14:paraId="57E6C63F" w14:textId="77777777" w:rsidR="00082BE0" w:rsidRDefault="006278C1">
            <w:pPr>
              <w:spacing w:after="0"/>
            </w:pPr>
            <w:r>
              <w:rPr>
                <w:sz w:val="15"/>
              </w:rPr>
              <w:t>PE</w:t>
            </w:r>
          </w:p>
        </w:tc>
        <w:tc>
          <w:tcPr>
            <w:tcW w:w="5112" w:type="dxa"/>
            <w:tcMar>
              <w:top w:w="75" w:type="dxa"/>
              <w:left w:w="75" w:type="dxa"/>
              <w:bottom w:w="75" w:type="dxa"/>
              <w:right w:w="75" w:type="dxa"/>
            </w:tcMar>
            <w:vAlign w:val="center"/>
          </w:tcPr>
          <w:p w14:paraId="4B503C06" w14:textId="77777777" w:rsidR="00082BE0" w:rsidRDefault="006278C1">
            <w:pPr>
              <w:spacing w:after="0"/>
            </w:pPr>
            <w:r>
              <w:rPr>
                <w:sz w:val="15"/>
              </w:rPr>
              <w:t>Rules, fairness, teamwork, leadership, inclusion and respect.</w:t>
            </w:r>
          </w:p>
        </w:tc>
      </w:tr>
      <w:tr w:rsidR="00082BE0" w14:paraId="6B8A78C8" w14:textId="77777777">
        <w:trPr>
          <w:jc w:val="center"/>
        </w:trPr>
        <w:tc>
          <w:tcPr>
            <w:tcW w:w="5112" w:type="dxa"/>
            <w:shd w:val="clear" w:color="auto" w:fill="F7F9FB"/>
            <w:tcMar>
              <w:top w:w="75" w:type="dxa"/>
              <w:left w:w="75" w:type="dxa"/>
              <w:bottom w:w="75" w:type="dxa"/>
              <w:right w:w="75" w:type="dxa"/>
            </w:tcMar>
            <w:vAlign w:val="center"/>
          </w:tcPr>
          <w:p w14:paraId="1A929C1B" w14:textId="77777777" w:rsidR="00082BE0" w:rsidRDefault="006278C1">
            <w:pPr>
              <w:spacing w:after="0"/>
            </w:pPr>
            <w:r>
              <w:rPr>
                <w:sz w:val="15"/>
              </w:rPr>
              <w:t>Art &amp; Music</w:t>
            </w:r>
          </w:p>
        </w:tc>
        <w:tc>
          <w:tcPr>
            <w:tcW w:w="5112" w:type="dxa"/>
            <w:shd w:val="clear" w:color="auto" w:fill="F7F9FB"/>
            <w:tcMar>
              <w:top w:w="75" w:type="dxa"/>
              <w:left w:w="75" w:type="dxa"/>
              <w:bottom w:w="75" w:type="dxa"/>
              <w:right w:w="75" w:type="dxa"/>
            </w:tcMar>
            <w:vAlign w:val="center"/>
          </w:tcPr>
          <w:p w14:paraId="057B7029" w14:textId="77777777" w:rsidR="00082BE0" w:rsidRDefault="006278C1">
            <w:pPr>
              <w:spacing w:after="0"/>
            </w:pPr>
            <w:r>
              <w:rPr>
                <w:sz w:val="15"/>
              </w:rPr>
              <w:t>Expression, cultural diversity, identity and appreciation of different traditions and perspectives.</w:t>
            </w:r>
          </w:p>
        </w:tc>
      </w:tr>
      <w:tr w:rsidR="00082BE0" w14:paraId="56BDB305" w14:textId="77777777">
        <w:trPr>
          <w:jc w:val="center"/>
        </w:trPr>
        <w:tc>
          <w:tcPr>
            <w:tcW w:w="5112" w:type="dxa"/>
            <w:tcMar>
              <w:top w:w="75" w:type="dxa"/>
              <w:left w:w="75" w:type="dxa"/>
              <w:bottom w:w="75" w:type="dxa"/>
              <w:right w:w="75" w:type="dxa"/>
            </w:tcMar>
            <w:vAlign w:val="center"/>
          </w:tcPr>
          <w:p w14:paraId="3A489116" w14:textId="77777777" w:rsidR="00082BE0" w:rsidRDefault="006278C1">
            <w:pPr>
              <w:spacing w:after="0"/>
            </w:pPr>
            <w:r>
              <w:rPr>
                <w:sz w:val="15"/>
              </w:rPr>
              <w:t>Assemblies</w:t>
            </w:r>
          </w:p>
        </w:tc>
        <w:tc>
          <w:tcPr>
            <w:tcW w:w="5112" w:type="dxa"/>
            <w:tcMar>
              <w:top w:w="75" w:type="dxa"/>
              <w:left w:w="75" w:type="dxa"/>
              <w:bottom w:w="75" w:type="dxa"/>
              <w:right w:w="75" w:type="dxa"/>
            </w:tcMar>
            <w:vAlign w:val="center"/>
          </w:tcPr>
          <w:p w14:paraId="0CF2B95C" w14:textId="77777777" w:rsidR="00082BE0" w:rsidRDefault="006278C1">
            <w:pPr>
              <w:spacing w:after="0"/>
            </w:pPr>
            <w:r>
              <w:rPr>
                <w:sz w:val="15"/>
              </w:rPr>
              <w:t>Explicit teaching of British Values and DR TIMP, application to school life, reflection and age-appropriate civic understanding.</w:t>
            </w:r>
          </w:p>
        </w:tc>
      </w:tr>
    </w:tbl>
    <w:p w14:paraId="4689B449" w14:textId="77777777" w:rsidR="00082BE0" w:rsidRDefault="00082BE0"/>
    <w:p w14:paraId="2BD63CD2" w14:textId="77777777" w:rsidR="00082BE0" w:rsidRDefault="006278C1">
      <w:pPr>
        <w:pStyle w:val="Heading1"/>
      </w:pPr>
      <w:r>
        <w:t>10. British Values in the lived experience of school</w:t>
      </w:r>
    </w:p>
    <w:p w14:paraId="54E81822" w14:textId="77777777" w:rsidR="00082BE0" w:rsidRDefault="006278C1">
      <w:r>
        <w:t>British Values should be visible in how North Mead operates, not only in what is taught.</w:t>
      </w:r>
    </w:p>
    <w:tbl>
      <w:tblPr>
        <w:tblStyle w:val="TableGrid"/>
        <w:tblW w:w="0" w:type="auto"/>
        <w:jc w:val="center"/>
        <w:tblLook w:val="04A0" w:firstRow="1" w:lastRow="0" w:firstColumn="1" w:lastColumn="0" w:noHBand="0" w:noVBand="1"/>
      </w:tblPr>
      <w:tblGrid>
        <w:gridCol w:w="5107"/>
        <w:gridCol w:w="5107"/>
      </w:tblGrid>
      <w:tr w:rsidR="00082BE0" w14:paraId="2F998A06" w14:textId="77777777">
        <w:trPr>
          <w:jc w:val="center"/>
        </w:trPr>
        <w:tc>
          <w:tcPr>
            <w:tcW w:w="5112" w:type="dxa"/>
            <w:shd w:val="clear" w:color="auto" w:fill="17365D"/>
            <w:tcMar>
              <w:top w:w="75" w:type="dxa"/>
              <w:left w:w="75" w:type="dxa"/>
              <w:bottom w:w="75" w:type="dxa"/>
              <w:right w:w="75" w:type="dxa"/>
            </w:tcMar>
            <w:vAlign w:val="center"/>
          </w:tcPr>
          <w:p w14:paraId="66F2B401" w14:textId="77777777" w:rsidR="00082BE0" w:rsidRDefault="006278C1">
            <w:pPr>
              <w:spacing w:after="0"/>
            </w:pPr>
            <w:r>
              <w:rPr>
                <w:b/>
                <w:color w:val="FFFFFF"/>
                <w:sz w:val="16"/>
              </w:rPr>
              <w:t>Pupils experience…</w:t>
            </w:r>
          </w:p>
        </w:tc>
        <w:tc>
          <w:tcPr>
            <w:tcW w:w="5112" w:type="dxa"/>
            <w:shd w:val="clear" w:color="auto" w:fill="17365D"/>
            <w:tcMar>
              <w:top w:w="75" w:type="dxa"/>
              <w:left w:w="75" w:type="dxa"/>
              <w:bottom w:w="75" w:type="dxa"/>
              <w:right w:w="75" w:type="dxa"/>
            </w:tcMar>
            <w:vAlign w:val="center"/>
          </w:tcPr>
          <w:p w14:paraId="07F07A89" w14:textId="77777777" w:rsidR="00082BE0" w:rsidRDefault="006278C1">
            <w:pPr>
              <w:spacing w:after="0"/>
            </w:pPr>
            <w:r>
              <w:rPr>
                <w:b/>
                <w:color w:val="FFFFFF"/>
                <w:sz w:val="16"/>
              </w:rPr>
              <w:t>When…</w:t>
            </w:r>
          </w:p>
        </w:tc>
      </w:tr>
      <w:tr w:rsidR="00082BE0" w14:paraId="0BA1BD1D" w14:textId="77777777">
        <w:trPr>
          <w:jc w:val="center"/>
        </w:trPr>
        <w:tc>
          <w:tcPr>
            <w:tcW w:w="5112" w:type="dxa"/>
            <w:tcMar>
              <w:top w:w="75" w:type="dxa"/>
              <w:left w:w="75" w:type="dxa"/>
              <w:bottom w:w="75" w:type="dxa"/>
              <w:right w:w="75" w:type="dxa"/>
            </w:tcMar>
            <w:vAlign w:val="center"/>
          </w:tcPr>
          <w:p w14:paraId="3050E11F" w14:textId="77777777" w:rsidR="00082BE0" w:rsidRDefault="006278C1">
            <w:pPr>
              <w:spacing w:after="0"/>
            </w:pPr>
            <w:r>
              <w:rPr>
                <w:sz w:val="16"/>
              </w:rPr>
              <w:t>Democracy</w:t>
            </w:r>
          </w:p>
        </w:tc>
        <w:tc>
          <w:tcPr>
            <w:tcW w:w="5112" w:type="dxa"/>
            <w:tcMar>
              <w:top w:w="75" w:type="dxa"/>
              <w:left w:w="75" w:type="dxa"/>
              <w:bottom w:w="75" w:type="dxa"/>
              <w:right w:w="75" w:type="dxa"/>
            </w:tcMar>
            <w:vAlign w:val="center"/>
          </w:tcPr>
          <w:p w14:paraId="29D92D0B" w14:textId="77777777" w:rsidR="00082BE0" w:rsidRDefault="006278C1">
            <w:pPr>
              <w:spacing w:after="0"/>
            </w:pPr>
            <w:r>
              <w:rPr>
                <w:sz w:val="16"/>
              </w:rPr>
              <w:t>their views are sought, they vote, represent others and see that pupil voice can influence appropriate decisions.</w:t>
            </w:r>
          </w:p>
        </w:tc>
      </w:tr>
      <w:tr w:rsidR="00082BE0" w14:paraId="7DD3BCC1" w14:textId="77777777">
        <w:trPr>
          <w:jc w:val="center"/>
        </w:trPr>
        <w:tc>
          <w:tcPr>
            <w:tcW w:w="5112" w:type="dxa"/>
            <w:shd w:val="clear" w:color="auto" w:fill="F7F9FB"/>
            <w:tcMar>
              <w:top w:w="75" w:type="dxa"/>
              <w:left w:w="75" w:type="dxa"/>
              <w:bottom w:w="75" w:type="dxa"/>
              <w:right w:w="75" w:type="dxa"/>
            </w:tcMar>
            <w:vAlign w:val="center"/>
          </w:tcPr>
          <w:p w14:paraId="56E0CB43" w14:textId="77777777" w:rsidR="00082BE0" w:rsidRDefault="006278C1">
            <w:pPr>
              <w:spacing w:after="0"/>
            </w:pPr>
            <w:r>
              <w:rPr>
                <w:sz w:val="16"/>
              </w:rPr>
              <w:t>Rule of Law</w:t>
            </w:r>
          </w:p>
        </w:tc>
        <w:tc>
          <w:tcPr>
            <w:tcW w:w="5112" w:type="dxa"/>
            <w:shd w:val="clear" w:color="auto" w:fill="F7F9FB"/>
            <w:tcMar>
              <w:top w:w="75" w:type="dxa"/>
              <w:left w:w="75" w:type="dxa"/>
              <w:bottom w:w="75" w:type="dxa"/>
              <w:right w:w="75" w:type="dxa"/>
            </w:tcMar>
            <w:vAlign w:val="center"/>
          </w:tcPr>
          <w:p w14:paraId="08E2BF5B" w14:textId="77777777" w:rsidR="00082BE0" w:rsidRDefault="006278C1">
            <w:pPr>
              <w:spacing w:after="0"/>
            </w:pPr>
            <w:r>
              <w:rPr>
                <w:sz w:val="16"/>
              </w:rPr>
              <w:t>expectations are clear, fair and consistently applied and pupils understand the reasons behind them.</w:t>
            </w:r>
          </w:p>
        </w:tc>
      </w:tr>
      <w:tr w:rsidR="00082BE0" w14:paraId="1A023BDE" w14:textId="77777777">
        <w:trPr>
          <w:jc w:val="center"/>
        </w:trPr>
        <w:tc>
          <w:tcPr>
            <w:tcW w:w="5112" w:type="dxa"/>
            <w:tcMar>
              <w:top w:w="75" w:type="dxa"/>
              <w:left w:w="75" w:type="dxa"/>
              <w:bottom w:w="75" w:type="dxa"/>
              <w:right w:w="75" w:type="dxa"/>
            </w:tcMar>
            <w:vAlign w:val="center"/>
          </w:tcPr>
          <w:p w14:paraId="3EFD28E1" w14:textId="77777777" w:rsidR="00082BE0" w:rsidRDefault="006278C1">
            <w:pPr>
              <w:spacing w:after="0"/>
            </w:pPr>
            <w:r>
              <w:rPr>
                <w:sz w:val="16"/>
              </w:rPr>
              <w:t>Individual Liberty</w:t>
            </w:r>
          </w:p>
        </w:tc>
        <w:tc>
          <w:tcPr>
            <w:tcW w:w="5112" w:type="dxa"/>
            <w:tcMar>
              <w:top w:w="75" w:type="dxa"/>
              <w:left w:w="75" w:type="dxa"/>
              <w:bottom w:w="75" w:type="dxa"/>
              <w:right w:w="75" w:type="dxa"/>
            </w:tcMar>
            <w:vAlign w:val="center"/>
          </w:tcPr>
          <w:p w14:paraId="111627D1" w14:textId="77777777" w:rsidR="00082BE0" w:rsidRDefault="006278C1">
            <w:pPr>
              <w:spacing w:after="0"/>
            </w:pPr>
            <w:r>
              <w:rPr>
                <w:sz w:val="16"/>
              </w:rPr>
              <w:t>they are trusted to make increasingly independent choices and are taught how to exercise freedom safely and responsibly.</w:t>
            </w:r>
          </w:p>
        </w:tc>
      </w:tr>
      <w:tr w:rsidR="00082BE0" w14:paraId="3F8994A3" w14:textId="77777777">
        <w:trPr>
          <w:jc w:val="center"/>
        </w:trPr>
        <w:tc>
          <w:tcPr>
            <w:tcW w:w="5112" w:type="dxa"/>
            <w:shd w:val="clear" w:color="auto" w:fill="F7F9FB"/>
            <w:tcMar>
              <w:top w:w="75" w:type="dxa"/>
              <w:left w:w="75" w:type="dxa"/>
              <w:bottom w:w="75" w:type="dxa"/>
              <w:right w:w="75" w:type="dxa"/>
            </w:tcMar>
            <w:vAlign w:val="center"/>
          </w:tcPr>
          <w:p w14:paraId="62BF7D4D" w14:textId="77777777" w:rsidR="00082BE0" w:rsidRDefault="006278C1">
            <w:pPr>
              <w:spacing w:after="0"/>
            </w:pPr>
            <w:r>
              <w:rPr>
                <w:sz w:val="16"/>
              </w:rPr>
              <w:t>Mutual Respect</w:t>
            </w:r>
          </w:p>
        </w:tc>
        <w:tc>
          <w:tcPr>
            <w:tcW w:w="5112" w:type="dxa"/>
            <w:shd w:val="clear" w:color="auto" w:fill="F7F9FB"/>
            <w:tcMar>
              <w:top w:w="75" w:type="dxa"/>
              <w:left w:w="75" w:type="dxa"/>
              <w:bottom w:w="75" w:type="dxa"/>
              <w:right w:w="75" w:type="dxa"/>
            </w:tcMar>
            <w:vAlign w:val="center"/>
          </w:tcPr>
          <w:p w14:paraId="6736E204" w14:textId="77777777" w:rsidR="00082BE0" w:rsidRDefault="006278C1">
            <w:pPr>
              <w:spacing w:after="0"/>
            </w:pPr>
            <w:r>
              <w:rPr>
                <w:sz w:val="16"/>
              </w:rPr>
              <w:t>adults and pupils treat one another with dignity, listen, cooperate and challenge discriminatory behaviour.</w:t>
            </w:r>
          </w:p>
        </w:tc>
      </w:tr>
      <w:tr w:rsidR="00082BE0" w14:paraId="464749F0" w14:textId="77777777">
        <w:trPr>
          <w:jc w:val="center"/>
        </w:trPr>
        <w:tc>
          <w:tcPr>
            <w:tcW w:w="5112" w:type="dxa"/>
            <w:tcMar>
              <w:top w:w="75" w:type="dxa"/>
              <w:left w:w="75" w:type="dxa"/>
              <w:bottom w:w="75" w:type="dxa"/>
              <w:right w:w="75" w:type="dxa"/>
            </w:tcMar>
            <w:vAlign w:val="center"/>
          </w:tcPr>
          <w:p w14:paraId="1C17FB3F" w14:textId="77777777" w:rsidR="00082BE0" w:rsidRDefault="006278C1">
            <w:pPr>
              <w:spacing w:after="0"/>
            </w:pPr>
            <w:r>
              <w:rPr>
                <w:sz w:val="16"/>
              </w:rPr>
              <w:t>Tolerance</w:t>
            </w:r>
          </w:p>
        </w:tc>
        <w:tc>
          <w:tcPr>
            <w:tcW w:w="5112" w:type="dxa"/>
            <w:tcMar>
              <w:top w:w="75" w:type="dxa"/>
              <w:left w:w="75" w:type="dxa"/>
              <w:bottom w:w="75" w:type="dxa"/>
              <w:right w:w="75" w:type="dxa"/>
            </w:tcMar>
            <w:vAlign w:val="center"/>
          </w:tcPr>
          <w:p w14:paraId="5F0E650B" w14:textId="77777777" w:rsidR="00082BE0" w:rsidRDefault="006278C1">
            <w:pPr>
              <w:spacing w:after="0"/>
            </w:pPr>
            <w:r>
              <w:rPr>
                <w:sz w:val="16"/>
              </w:rPr>
              <w:t>they learn about and interact positively with people, cultures, religions, beliefs and perspectives different from their own.</w:t>
            </w:r>
          </w:p>
        </w:tc>
      </w:tr>
    </w:tbl>
    <w:p w14:paraId="37EC4817" w14:textId="77777777" w:rsidR="00082BE0" w:rsidRDefault="00082BE0"/>
    <w:p w14:paraId="7E967444" w14:textId="77777777" w:rsidR="00082BE0" w:rsidRDefault="006278C1">
      <w:pPr>
        <w:pStyle w:val="Heading1"/>
      </w:pPr>
      <w:r>
        <w:t>11. Safeguarding, Prevent and political impartiality</w:t>
      </w:r>
    </w:p>
    <w:p w14:paraId="6CF753B4" w14:textId="77777777" w:rsidR="00082BE0" w:rsidRDefault="006278C1">
      <w:r>
        <w:t>British Values form part of North Mead's wider safeguarding and Personal Development work. Promoting shared democratic values can help pupils develop resilience to extremist and radicalising influences. Pupils should also have safe opportunities to discuss difficult or controversial issues.</w:t>
      </w:r>
    </w:p>
    <w:p w14:paraId="67531C18" w14:textId="77777777" w:rsidR="00082BE0" w:rsidRDefault="006278C1">
      <w:r>
        <w:t>Where political issues are taught or discussed, staff must maintain political impartiality and take reasonably practicable steps to ensure pupils are offered a balanced presentation of opposing views. British Values education should develop informed participation and respectful discussion, not direct pupils toward a particular party or political position.</w:t>
      </w:r>
    </w:p>
    <w:p w14:paraId="7A69C0B9" w14:textId="77777777" w:rsidR="00082BE0" w:rsidRDefault="006278C1">
      <w:pPr>
        <w:pStyle w:val="Heading1"/>
      </w:pPr>
      <w:r>
        <w:lastRenderedPageBreak/>
        <w:t>12. How we evaluate impact</w:t>
      </w:r>
    </w:p>
    <w:p w14:paraId="46136AA6" w14:textId="77777777" w:rsidR="00082BE0" w:rsidRDefault="006278C1">
      <w:pPr>
        <w:pStyle w:val="ListBullet"/>
      </w:pPr>
      <w:r>
        <w:t>Pupil voice: can pupils explain the values in age-appropriate language and give meaningful examples?</w:t>
      </w:r>
    </w:p>
    <w:p w14:paraId="71EF3C71" w14:textId="77777777" w:rsidR="00082BE0" w:rsidRDefault="006278C1">
      <w:pPr>
        <w:pStyle w:val="ListBullet"/>
      </w:pPr>
      <w:r>
        <w:t>Curriculum and assembly monitoring: are values taught deliberately, progressively and accurately?</w:t>
      </w:r>
    </w:p>
    <w:p w14:paraId="01EEA89A" w14:textId="77777777" w:rsidR="00082BE0" w:rsidRDefault="006278C1">
      <w:pPr>
        <w:pStyle w:val="ListBullet"/>
      </w:pPr>
      <w:r>
        <w:t>Lived experience: do pupils have authentic opportunities for voice, choice, leadership and responsibility?</w:t>
      </w:r>
    </w:p>
    <w:p w14:paraId="3BC6BEA3" w14:textId="77777777" w:rsidR="00082BE0" w:rsidRDefault="006278C1">
      <w:pPr>
        <w:pStyle w:val="ListBullet"/>
      </w:pPr>
      <w:r>
        <w:t>Equality and behaviour: do pupils understand why prejudice and discrimination are unacceptable and how to respond?</w:t>
      </w:r>
    </w:p>
    <w:p w14:paraId="528C50E0" w14:textId="77777777" w:rsidR="00082BE0" w:rsidRDefault="006278C1">
      <w:pPr>
        <w:pStyle w:val="ListBullet"/>
      </w:pPr>
      <w:r>
        <w:t>Participation: are pupils, including those with SEND and vulnerable pupils, able to access wider opportunities?</w:t>
      </w:r>
    </w:p>
    <w:p w14:paraId="6C07942A" w14:textId="77777777" w:rsidR="00082BE0" w:rsidRDefault="006278C1">
      <w:pPr>
        <w:pStyle w:val="ListBullet"/>
      </w:pPr>
      <w:r>
        <w:t>Application: can pupils connect the values to real situations rather than simply recite definitions?</w:t>
      </w:r>
    </w:p>
    <w:tbl>
      <w:tblPr>
        <w:tblStyle w:val="TableGrid"/>
        <w:tblW w:w="0" w:type="auto"/>
        <w:tblLook w:val="04A0" w:firstRow="1" w:lastRow="0" w:firstColumn="1" w:lastColumn="0" w:noHBand="0" w:noVBand="1"/>
      </w:tblPr>
      <w:tblGrid>
        <w:gridCol w:w="10214"/>
      </w:tblGrid>
      <w:tr w:rsidR="00082BE0" w14:paraId="3731CF24" w14:textId="77777777">
        <w:tc>
          <w:tcPr>
            <w:tcW w:w="10224" w:type="dxa"/>
            <w:shd w:val="clear" w:color="auto" w:fill="E2F0D9"/>
            <w:tcMar>
              <w:top w:w="75" w:type="dxa"/>
              <w:left w:w="75" w:type="dxa"/>
              <w:bottom w:w="75" w:type="dxa"/>
              <w:right w:w="75" w:type="dxa"/>
            </w:tcMar>
          </w:tcPr>
          <w:p w14:paraId="79CBF395" w14:textId="77777777" w:rsidR="00082BE0" w:rsidRDefault="006278C1">
            <w:pPr>
              <w:spacing w:after="40"/>
            </w:pPr>
            <w:r>
              <w:rPr>
                <w:b/>
                <w:color w:val="17365D"/>
                <w:sz w:val="21"/>
              </w:rPr>
              <w:t>What success looks like</w:t>
            </w:r>
          </w:p>
          <w:p w14:paraId="204CA3BA" w14:textId="77777777" w:rsidR="00082BE0" w:rsidRDefault="006278C1">
            <w:pPr>
              <w:spacing w:after="0"/>
            </w:pPr>
            <w:r>
              <w:rPr>
                <w:sz w:val="18"/>
              </w:rPr>
              <w:t>By the time pupils leave North Mead, they should understand how democracy works at an age-appropriate level; why law matters; how rights and responsibilities connect; how to exercise freedom safely; how to respect people who are different from them; and how they can contribute positively to their community and wider society.</w:t>
            </w:r>
          </w:p>
        </w:tc>
      </w:tr>
    </w:tbl>
    <w:p w14:paraId="0CE4773E" w14:textId="77777777" w:rsidR="00082BE0" w:rsidRDefault="006278C1">
      <w:pPr>
        <w:pStyle w:val="Heading1"/>
      </w:pPr>
      <w:r>
        <w:t>13. Leadership assurance</w:t>
      </w:r>
    </w:p>
    <w:tbl>
      <w:tblPr>
        <w:tblStyle w:val="TableGrid"/>
        <w:tblW w:w="0" w:type="auto"/>
        <w:jc w:val="center"/>
        <w:tblLook w:val="04A0" w:firstRow="1" w:lastRow="0" w:firstColumn="1" w:lastColumn="0" w:noHBand="0" w:noVBand="1"/>
      </w:tblPr>
      <w:tblGrid>
        <w:gridCol w:w="5107"/>
        <w:gridCol w:w="5107"/>
      </w:tblGrid>
      <w:tr w:rsidR="00082BE0" w14:paraId="627E4B96" w14:textId="77777777">
        <w:trPr>
          <w:jc w:val="center"/>
        </w:trPr>
        <w:tc>
          <w:tcPr>
            <w:tcW w:w="5112" w:type="dxa"/>
            <w:shd w:val="clear" w:color="auto" w:fill="17365D"/>
            <w:tcMar>
              <w:top w:w="75" w:type="dxa"/>
              <w:left w:w="75" w:type="dxa"/>
              <w:bottom w:w="75" w:type="dxa"/>
              <w:right w:w="75" w:type="dxa"/>
            </w:tcMar>
            <w:vAlign w:val="center"/>
          </w:tcPr>
          <w:p w14:paraId="33BF2CDD" w14:textId="77777777" w:rsidR="00082BE0" w:rsidRDefault="006278C1">
            <w:pPr>
              <w:spacing w:after="0"/>
            </w:pPr>
            <w:r>
              <w:rPr>
                <w:b/>
                <w:color w:val="FFFFFF"/>
                <w:sz w:val="15"/>
              </w:rPr>
              <w:t>Leaders should be able to show…</w:t>
            </w:r>
          </w:p>
        </w:tc>
        <w:tc>
          <w:tcPr>
            <w:tcW w:w="5112" w:type="dxa"/>
            <w:shd w:val="clear" w:color="auto" w:fill="17365D"/>
            <w:tcMar>
              <w:top w:w="75" w:type="dxa"/>
              <w:left w:w="75" w:type="dxa"/>
              <w:bottom w:w="75" w:type="dxa"/>
              <w:right w:w="75" w:type="dxa"/>
            </w:tcMar>
            <w:vAlign w:val="center"/>
          </w:tcPr>
          <w:p w14:paraId="4828DB9F" w14:textId="77777777" w:rsidR="00082BE0" w:rsidRDefault="006278C1">
            <w:pPr>
              <w:spacing w:after="0"/>
            </w:pPr>
            <w:r>
              <w:rPr>
                <w:b/>
                <w:color w:val="FFFFFF"/>
                <w:sz w:val="15"/>
              </w:rPr>
              <w:t>Possible evidence</w:t>
            </w:r>
          </w:p>
        </w:tc>
      </w:tr>
      <w:tr w:rsidR="00082BE0" w14:paraId="2089632A" w14:textId="77777777">
        <w:trPr>
          <w:jc w:val="center"/>
        </w:trPr>
        <w:tc>
          <w:tcPr>
            <w:tcW w:w="5112" w:type="dxa"/>
            <w:tcMar>
              <w:top w:w="75" w:type="dxa"/>
              <w:left w:w="75" w:type="dxa"/>
              <w:bottom w:w="75" w:type="dxa"/>
              <w:right w:w="75" w:type="dxa"/>
            </w:tcMar>
            <w:vAlign w:val="center"/>
          </w:tcPr>
          <w:p w14:paraId="222697C1" w14:textId="77777777" w:rsidR="00082BE0" w:rsidRDefault="006278C1">
            <w:pPr>
              <w:spacing w:after="0"/>
            </w:pPr>
            <w:r>
              <w:rPr>
                <w:sz w:val="15"/>
              </w:rPr>
              <w:t>A clear strategy for actively promoting British Values.</w:t>
            </w:r>
          </w:p>
        </w:tc>
        <w:tc>
          <w:tcPr>
            <w:tcW w:w="5112" w:type="dxa"/>
            <w:tcMar>
              <w:top w:w="75" w:type="dxa"/>
              <w:left w:w="75" w:type="dxa"/>
              <w:bottom w:w="75" w:type="dxa"/>
              <w:right w:w="75" w:type="dxa"/>
            </w:tcMar>
            <w:vAlign w:val="center"/>
          </w:tcPr>
          <w:p w14:paraId="3D988DEC" w14:textId="77777777" w:rsidR="00082BE0" w:rsidRDefault="006278C1">
            <w:pPr>
              <w:spacing w:after="0"/>
            </w:pPr>
            <w:r>
              <w:rPr>
                <w:sz w:val="15"/>
              </w:rPr>
              <w:t>DR TIMP framework, Personal Development overview, assembly plan, PSHCE/RHE and curriculum mapping.</w:t>
            </w:r>
          </w:p>
        </w:tc>
      </w:tr>
      <w:tr w:rsidR="00082BE0" w14:paraId="379C322D" w14:textId="77777777">
        <w:trPr>
          <w:jc w:val="center"/>
        </w:trPr>
        <w:tc>
          <w:tcPr>
            <w:tcW w:w="5112" w:type="dxa"/>
            <w:shd w:val="clear" w:color="auto" w:fill="F7F9FB"/>
            <w:tcMar>
              <w:top w:w="75" w:type="dxa"/>
              <w:left w:w="75" w:type="dxa"/>
              <w:bottom w:w="75" w:type="dxa"/>
              <w:right w:w="75" w:type="dxa"/>
            </w:tcMar>
            <w:vAlign w:val="center"/>
          </w:tcPr>
          <w:p w14:paraId="51AE0039" w14:textId="77777777" w:rsidR="00082BE0" w:rsidRDefault="006278C1">
            <w:pPr>
              <w:spacing w:after="0"/>
            </w:pPr>
            <w:r>
              <w:rPr>
                <w:sz w:val="15"/>
              </w:rPr>
              <w:t>Progression rather than isolated events.</w:t>
            </w:r>
          </w:p>
        </w:tc>
        <w:tc>
          <w:tcPr>
            <w:tcW w:w="5112" w:type="dxa"/>
            <w:shd w:val="clear" w:color="auto" w:fill="F7F9FB"/>
            <w:tcMar>
              <w:top w:w="75" w:type="dxa"/>
              <w:left w:w="75" w:type="dxa"/>
              <w:bottom w:w="75" w:type="dxa"/>
              <w:right w:w="75" w:type="dxa"/>
            </w:tcMar>
            <w:vAlign w:val="center"/>
          </w:tcPr>
          <w:p w14:paraId="1B4B6CDE" w14:textId="77777777" w:rsidR="00082BE0" w:rsidRDefault="006278C1">
            <w:pPr>
              <w:spacing w:after="0"/>
            </w:pPr>
            <w:r>
              <w:rPr>
                <w:sz w:val="15"/>
              </w:rPr>
              <w:t>Phase expectations, curriculum sequence, increasingly sophisticated pupil responses.</w:t>
            </w:r>
          </w:p>
        </w:tc>
      </w:tr>
      <w:tr w:rsidR="00082BE0" w14:paraId="15931B08" w14:textId="77777777">
        <w:trPr>
          <w:jc w:val="center"/>
        </w:trPr>
        <w:tc>
          <w:tcPr>
            <w:tcW w:w="5112" w:type="dxa"/>
            <w:tcMar>
              <w:top w:w="75" w:type="dxa"/>
              <w:left w:w="75" w:type="dxa"/>
              <w:bottom w:w="75" w:type="dxa"/>
              <w:right w:w="75" w:type="dxa"/>
            </w:tcMar>
            <w:vAlign w:val="center"/>
          </w:tcPr>
          <w:p w14:paraId="7E3DC4A8" w14:textId="77777777" w:rsidR="00082BE0" w:rsidRDefault="006278C1">
            <w:pPr>
              <w:spacing w:after="0"/>
            </w:pPr>
            <w:r>
              <w:rPr>
                <w:sz w:val="15"/>
              </w:rPr>
              <w:t>Values are experienced as well as taught.</w:t>
            </w:r>
          </w:p>
        </w:tc>
        <w:tc>
          <w:tcPr>
            <w:tcW w:w="5112" w:type="dxa"/>
            <w:tcMar>
              <w:top w:w="75" w:type="dxa"/>
              <w:left w:w="75" w:type="dxa"/>
              <w:bottom w:w="75" w:type="dxa"/>
              <w:right w:w="75" w:type="dxa"/>
            </w:tcMar>
            <w:vAlign w:val="center"/>
          </w:tcPr>
          <w:p w14:paraId="22AE58D8" w14:textId="77777777" w:rsidR="00082BE0" w:rsidRDefault="006278C1">
            <w:pPr>
              <w:spacing w:after="0"/>
            </w:pPr>
            <w:r>
              <w:rPr>
                <w:sz w:val="15"/>
              </w:rPr>
              <w:t>Pupil voice, elections, leadership, class practice, behaviour culture and wider opportunities.</w:t>
            </w:r>
          </w:p>
        </w:tc>
      </w:tr>
      <w:tr w:rsidR="00082BE0" w14:paraId="1C3EEB8F" w14:textId="77777777">
        <w:trPr>
          <w:jc w:val="center"/>
        </w:trPr>
        <w:tc>
          <w:tcPr>
            <w:tcW w:w="5112" w:type="dxa"/>
            <w:shd w:val="clear" w:color="auto" w:fill="F7F9FB"/>
            <w:tcMar>
              <w:top w:w="75" w:type="dxa"/>
              <w:left w:w="75" w:type="dxa"/>
              <w:bottom w:w="75" w:type="dxa"/>
              <w:right w:w="75" w:type="dxa"/>
            </w:tcMar>
            <w:vAlign w:val="center"/>
          </w:tcPr>
          <w:p w14:paraId="4780BD19" w14:textId="77777777" w:rsidR="00082BE0" w:rsidRDefault="006278C1">
            <w:pPr>
              <w:spacing w:after="0"/>
            </w:pPr>
            <w:r>
              <w:rPr>
                <w:sz w:val="15"/>
              </w:rPr>
              <w:t>Difference and discrimination are addressed explicitly.</w:t>
            </w:r>
          </w:p>
        </w:tc>
        <w:tc>
          <w:tcPr>
            <w:tcW w:w="5112" w:type="dxa"/>
            <w:shd w:val="clear" w:color="auto" w:fill="F7F9FB"/>
            <w:tcMar>
              <w:top w:w="75" w:type="dxa"/>
              <w:left w:w="75" w:type="dxa"/>
              <w:bottom w:w="75" w:type="dxa"/>
              <w:right w:w="75" w:type="dxa"/>
            </w:tcMar>
            <w:vAlign w:val="center"/>
          </w:tcPr>
          <w:p w14:paraId="30E354F4" w14:textId="77777777" w:rsidR="00082BE0" w:rsidRDefault="006278C1">
            <w:pPr>
              <w:spacing w:after="0"/>
            </w:pPr>
            <w:r>
              <w:rPr>
                <w:sz w:val="15"/>
              </w:rPr>
              <w:t>Protected Characteristics teaching, curriculum representation, incident response, pupil voice.</w:t>
            </w:r>
          </w:p>
        </w:tc>
      </w:tr>
      <w:tr w:rsidR="00082BE0" w14:paraId="6078C418" w14:textId="77777777">
        <w:trPr>
          <w:jc w:val="center"/>
        </w:trPr>
        <w:tc>
          <w:tcPr>
            <w:tcW w:w="5112" w:type="dxa"/>
            <w:tcMar>
              <w:top w:w="75" w:type="dxa"/>
              <w:left w:w="75" w:type="dxa"/>
              <w:bottom w:w="75" w:type="dxa"/>
              <w:right w:w="75" w:type="dxa"/>
            </w:tcMar>
            <w:vAlign w:val="center"/>
          </w:tcPr>
          <w:p w14:paraId="34DF9B66" w14:textId="77777777" w:rsidR="00082BE0" w:rsidRDefault="006278C1">
            <w:pPr>
              <w:spacing w:after="0"/>
            </w:pPr>
            <w:r>
              <w:rPr>
                <w:sz w:val="15"/>
              </w:rPr>
              <w:t>Political issues are handled appropriately.</w:t>
            </w:r>
          </w:p>
        </w:tc>
        <w:tc>
          <w:tcPr>
            <w:tcW w:w="5112" w:type="dxa"/>
            <w:tcMar>
              <w:top w:w="75" w:type="dxa"/>
              <w:left w:w="75" w:type="dxa"/>
              <w:bottom w:w="75" w:type="dxa"/>
              <w:right w:w="75" w:type="dxa"/>
            </w:tcMar>
            <w:vAlign w:val="center"/>
          </w:tcPr>
          <w:p w14:paraId="015978B7" w14:textId="77777777" w:rsidR="00082BE0" w:rsidRDefault="006278C1">
            <w:pPr>
              <w:spacing w:after="0"/>
            </w:pPr>
            <w:r>
              <w:rPr>
                <w:sz w:val="15"/>
              </w:rPr>
              <w:t>Staff guidance, balanced resources, age-appropriate discussion and leadership oversight.</w:t>
            </w:r>
          </w:p>
        </w:tc>
      </w:tr>
      <w:tr w:rsidR="00082BE0" w14:paraId="3B31C872" w14:textId="77777777">
        <w:trPr>
          <w:jc w:val="center"/>
        </w:trPr>
        <w:tc>
          <w:tcPr>
            <w:tcW w:w="5112" w:type="dxa"/>
            <w:shd w:val="clear" w:color="auto" w:fill="F7F9FB"/>
            <w:tcMar>
              <w:top w:w="75" w:type="dxa"/>
              <w:left w:w="75" w:type="dxa"/>
              <w:bottom w:w="75" w:type="dxa"/>
              <w:right w:w="75" w:type="dxa"/>
            </w:tcMar>
            <w:vAlign w:val="center"/>
          </w:tcPr>
          <w:p w14:paraId="1407AEBB" w14:textId="77777777" w:rsidR="00082BE0" w:rsidRDefault="006278C1">
            <w:pPr>
              <w:spacing w:after="0"/>
            </w:pPr>
            <w:r>
              <w:rPr>
                <w:sz w:val="15"/>
              </w:rPr>
              <w:t>Impact is evaluated.</w:t>
            </w:r>
          </w:p>
        </w:tc>
        <w:tc>
          <w:tcPr>
            <w:tcW w:w="5112" w:type="dxa"/>
            <w:shd w:val="clear" w:color="auto" w:fill="F7F9FB"/>
            <w:tcMar>
              <w:top w:w="75" w:type="dxa"/>
              <w:left w:w="75" w:type="dxa"/>
              <w:bottom w:w="75" w:type="dxa"/>
              <w:right w:w="75" w:type="dxa"/>
            </w:tcMar>
            <w:vAlign w:val="center"/>
          </w:tcPr>
          <w:p w14:paraId="05C6EAFE" w14:textId="77777777" w:rsidR="00082BE0" w:rsidRDefault="006278C1">
            <w:pPr>
              <w:spacing w:after="0"/>
            </w:pPr>
            <w:r>
              <w:rPr>
                <w:sz w:val="15"/>
              </w:rPr>
              <w:t>Pupil knowledge, attitudes, participation, behaviour and application across school life.</w:t>
            </w:r>
          </w:p>
        </w:tc>
      </w:tr>
    </w:tbl>
    <w:p w14:paraId="7FE3A3C3" w14:textId="77777777" w:rsidR="00082BE0" w:rsidRDefault="00082BE0"/>
    <w:p w14:paraId="5B0E74B0" w14:textId="77777777" w:rsidR="00082BE0" w:rsidRDefault="006278C1">
      <w:pPr>
        <w:pStyle w:val="Heading1"/>
      </w:pPr>
      <w:r>
        <w:t>14. Key national framework</w:t>
      </w:r>
    </w:p>
    <w:p w14:paraId="549F5FB9" w14:textId="77777777" w:rsidR="00082BE0" w:rsidRDefault="006278C1">
      <w:r>
        <w:t>North Mead's approach reflects Department for Education expectations that schools actively promote democracy, the rule of law, individual liberty, and mutual respect and tolerance of those with different faiths and beliefs; encourage respect for others; prepare pupils for life in modern Britain; and meet duties relating to equality, safeguarding, Prevent and political impartiality.</w:t>
      </w:r>
    </w:p>
    <w:tbl>
      <w:tblPr>
        <w:tblStyle w:val="TableGrid"/>
        <w:tblW w:w="0" w:type="auto"/>
        <w:jc w:val="center"/>
        <w:tblLook w:val="04A0" w:firstRow="1" w:lastRow="0" w:firstColumn="1" w:lastColumn="0" w:noHBand="0" w:noVBand="1"/>
      </w:tblPr>
      <w:tblGrid>
        <w:gridCol w:w="5107"/>
        <w:gridCol w:w="5107"/>
      </w:tblGrid>
      <w:tr w:rsidR="00082BE0" w14:paraId="7352ADC2" w14:textId="77777777">
        <w:trPr>
          <w:jc w:val="center"/>
        </w:trPr>
        <w:tc>
          <w:tcPr>
            <w:tcW w:w="5112" w:type="dxa"/>
            <w:shd w:val="clear" w:color="auto" w:fill="17365D"/>
            <w:tcMar>
              <w:top w:w="75" w:type="dxa"/>
              <w:left w:w="75" w:type="dxa"/>
              <w:bottom w:w="75" w:type="dxa"/>
              <w:right w:w="75" w:type="dxa"/>
            </w:tcMar>
            <w:vAlign w:val="center"/>
          </w:tcPr>
          <w:p w14:paraId="0128299B" w14:textId="77777777" w:rsidR="00082BE0" w:rsidRDefault="006278C1">
            <w:pPr>
              <w:spacing w:after="0"/>
            </w:pPr>
            <w:r>
              <w:rPr>
                <w:b/>
                <w:color w:val="FFFFFF"/>
                <w:sz w:val="16"/>
              </w:rPr>
              <w:t>Key guidance</w:t>
            </w:r>
          </w:p>
        </w:tc>
        <w:tc>
          <w:tcPr>
            <w:tcW w:w="5112" w:type="dxa"/>
            <w:shd w:val="clear" w:color="auto" w:fill="17365D"/>
            <w:tcMar>
              <w:top w:w="75" w:type="dxa"/>
              <w:left w:w="75" w:type="dxa"/>
              <w:bottom w:w="75" w:type="dxa"/>
              <w:right w:w="75" w:type="dxa"/>
            </w:tcMar>
            <w:vAlign w:val="center"/>
          </w:tcPr>
          <w:p w14:paraId="7CD0DA46" w14:textId="77777777" w:rsidR="00082BE0" w:rsidRDefault="006278C1">
            <w:pPr>
              <w:spacing w:after="0"/>
            </w:pPr>
            <w:r>
              <w:rPr>
                <w:b/>
                <w:color w:val="FFFFFF"/>
                <w:sz w:val="16"/>
              </w:rPr>
              <w:t>Purpose</w:t>
            </w:r>
          </w:p>
        </w:tc>
      </w:tr>
      <w:tr w:rsidR="00082BE0" w14:paraId="0E71F7BB" w14:textId="77777777">
        <w:trPr>
          <w:jc w:val="center"/>
        </w:trPr>
        <w:tc>
          <w:tcPr>
            <w:tcW w:w="5112" w:type="dxa"/>
            <w:tcMar>
              <w:top w:w="75" w:type="dxa"/>
              <w:left w:w="75" w:type="dxa"/>
              <w:bottom w:w="75" w:type="dxa"/>
              <w:right w:w="75" w:type="dxa"/>
            </w:tcMar>
            <w:vAlign w:val="center"/>
          </w:tcPr>
          <w:p w14:paraId="45E0DA4C" w14:textId="77777777" w:rsidR="00082BE0" w:rsidRDefault="006278C1">
            <w:pPr>
              <w:spacing w:after="0"/>
            </w:pPr>
            <w:r>
              <w:rPr>
                <w:sz w:val="16"/>
              </w:rPr>
              <w:t>Promoting fundamental British values as part of SMSC</w:t>
            </w:r>
          </w:p>
        </w:tc>
        <w:tc>
          <w:tcPr>
            <w:tcW w:w="5112" w:type="dxa"/>
            <w:tcMar>
              <w:top w:w="75" w:type="dxa"/>
              <w:left w:w="75" w:type="dxa"/>
              <w:bottom w:w="75" w:type="dxa"/>
              <w:right w:w="75" w:type="dxa"/>
            </w:tcMar>
            <w:vAlign w:val="center"/>
          </w:tcPr>
          <w:p w14:paraId="5E2361F6" w14:textId="77777777" w:rsidR="00082BE0" w:rsidRDefault="006278C1">
            <w:pPr>
              <w:spacing w:after="0"/>
            </w:pPr>
            <w:r>
              <w:rPr>
                <w:sz w:val="16"/>
              </w:rPr>
              <w:t>Defines the fundamental values and examples of the knowledge and understanding schools should develop.</w:t>
            </w:r>
          </w:p>
        </w:tc>
      </w:tr>
      <w:tr w:rsidR="00082BE0" w14:paraId="03E2222B" w14:textId="77777777">
        <w:trPr>
          <w:jc w:val="center"/>
        </w:trPr>
        <w:tc>
          <w:tcPr>
            <w:tcW w:w="5112" w:type="dxa"/>
            <w:shd w:val="clear" w:color="auto" w:fill="F7F9FB"/>
            <w:tcMar>
              <w:top w:w="75" w:type="dxa"/>
              <w:left w:w="75" w:type="dxa"/>
              <w:bottom w:w="75" w:type="dxa"/>
              <w:right w:w="75" w:type="dxa"/>
            </w:tcMar>
            <w:vAlign w:val="center"/>
          </w:tcPr>
          <w:p w14:paraId="453980D9" w14:textId="77777777" w:rsidR="00082BE0" w:rsidRDefault="006278C1">
            <w:pPr>
              <w:spacing w:after="0"/>
            </w:pPr>
            <w:r>
              <w:rPr>
                <w:sz w:val="16"/>
              </w:rPr>
              <w:t>Prevent duty guidance</w:t>
            </w:r>
          </w:p>
        </w:tc>
        <w:tc>
          <w:tcPr>
            <w:tcW w:w="5112" w:type="dxa"/>
            <w:shd w:val="clear" w:color="auto" w:fill="F7F9FB"/>
            <w:tcMar>
              <w:top w:w="75" w:type="dxa"/>
              <w:left w:w="75" w:type="dxa"/>
              <w:bottom w:w="75" w:type="dxa"/>
              <w:right w:w="75" w:type="dxa"/>
            </w:tcMar>
            <w:vAlign w:val="center"/>
          </w:tcPr>
          <w:p w14:paraId="4A10DC59" w14:textId="77777777" w:rsidR="00082BE0" w:rsidRDefault="006278C1">
            <w:pPr>
              <w:spacing w:after="0"/>
            </w:pPr>
            <w:r>
              <w:rPr>
                <w:sz w:val="16"/>
              </w:rPr>
              <w:t>Connects curriculum, safeguarding and resilience to radicalisation while emphasising age-appropriate provision.</w:t>
            </w:r>
          </w:p>
        </w:tc>
      </w:tr>
      <w:tr w:rsidR="00082BE0" w14:paraId="5FB738AE" w14:textId="77777777">
        <w:trPr>
          <w:jc w:val="center"/>
        </w:trPr>
        <w:tc>
          <w:tcPr>
            <w:tcW w:w="5112" w:type="dxa"/>
            <w:tcMar>
              <w:top w:w="75" w:type="dxa"/>
              <w:left w:w="75" w:type="dxa"/>
              <w:bottom w:w="75" w:type="dxa"/>
              <w:right w:w="75" w:type="dxa"/>
            </w:tcMar>
            <w:vAlign w:val="center"/>
          </w:tcPr>
          <w:p w14:paraId="15458B50" w14:textId="77777777" w:rsidR="00082BE0" w:rsidRDefault="006278C1">
            <w:pPr>
              <w:spacing w:after="0"/>
            </w:pPr>
            <w:r>
              <w:rPr>
                <w:sz w:val="16"/>
              </w:rPr>
              <w:t>Political impartiality in schools</w:t>
            </w:r>
          </w:p>
        </w:tc>
        <w:tc>
          <w:tcPr>
            <w:tcW w:w="5112" w:type="dxa"/>
            <w:tcMar>
              <w:top w:w="75" w:type="dxa"/>
              <w:left w:w="75" w:type="dxa"/>
              <w:bottom w:w="75" w:type="dxa"/>
              <w:right w:w="75" w:type="dxa"/>
            </w:tcMar>
            <w:vAlign w:val="center"/>
          </w:tcPr>
          <w:p w14:paraId="27FE3EAD" w14:textId="77777777" w:rsidR="00082BE0" w:rsidRDefault="006278C1">
            <w:pPr>
              <w:spacing w:after="0"/>
            </w:pPr>
            <w:r>
              <w:rPr>
                <w:sz w:val="16"/>
              </w:rPr>
              <w:t>Explains legal duties when political issues are taught or brought to pupils' attention.</w:t>
            </w:r>
          </w:p>
        </w:tc>
      </w:tr>
      <w:tr w:rsidR="00082BE0" w14:paraId="6D2394E6" w14:textId="77777777">
        <w:trPr>
          <w:jc w:val="center"/>
        </w:trPr>
        <w:tc>
          <w:tcPr>
            <w:tcW w:w="5112" w:type="dxa"/>
            <w:shd w:val="clear" w:color="auto" w:fill="F7F9FB"/>
            <w:tcMar>
              <w:top w:w="75" w:type="dxa"/>
              <w:left w:w="75" w:type="dxa"/>
              <w:bottom w:w="75" w:type="dxa"/>
              <w:right w:w="75" w:type="dxa"/>
            </w:tcMar>
            <w:vAlign w:val="center"/>
          </w:tcPr>
          <w:p w14:paraId="13065024" w14:textId="77777777" w:rsidR="00082BE0" w:rsidRDefault="006278C1">
            <w:pPr>
              <w:spacing w:after="0"/>
            </w:pPr>
            <w:r>
              <w:rPr>
                <w:sz w:val="16"/>
              </w:rPr>
              <w:t>Equality Act 2010 / Public Sector Equality Duty</w:t>
            </w:r>
          </w:p>
        </w:tc>
        <w:tc>
          <w:tcPr>
            <w:tcW w:w="5112" w:type="dxa"/>
            <w:shd w:val="clear" w:color="auto" w:fill="F7F9FB"/>
            <w:tcMar>
              <w:top w:w="75" w:type="dxa"/>
              <w:left w:w="75" w:type="dxa"/>
              <w:bottom w:w="75" w:type="dxa"/>
              <w:right w:w="75" w:type="dxa"/>
            </w:tcMar>
            <w:vAlign w:val="center"/>
          </w:tcPr>
          <w:p w14:paraId="743D4240" w14:textId="77777777" w:rsidR="00082BE0" w:rsidRDefault="006278C1">
            <w:pPr>
              <w:spacing w:after="0"/>
            </w:pPr>
            <w:r>
              <w:rPr>
                <w:sz w:val="16"/>
              </w:rPr>
              <w:t>Underpins equality, non-discrimination and respect for protected characteristics.</w:t>
            </w:r>
          </w:p>
        </w:tc>
      </w:tr>
    </w:tbl>
    <w:p w14:paraId="09141AF1" w14:textId="77777777" w:rsidR="00082BE0" w:rsidRDefault="00082BE0"/>
    <w:sectPr w:rsidR="00082BE0"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C456" w14:textId="77777777" w:rsidR="006278C1" w:rsidRDefault="006278C1">
      <w:pPr>
        <w:spacing w:after="0" w:line="240" w:lineRule="auto"/>
      </w:pPr>
      <w:r>
        <w:separator/>
      </w:r>
    </w:p>
  </w:endnote>
  <w:endnote w:type="continuationSeparator" w:id="0">
    <w:p w14:paraId="67A57A24" w14:textId="77777777" w:rsidR="006278C1" w:rsidRDefault="0062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F926" w14:textId="77777777" w:rsidR="00082BE0" w:rsidRDefault="006278C1">
    <w:pPr>
      <w:pStyle w:val="Footer"/>
      <w:jc w:val="center"/>
    </w:pPr>
    <w:r>
      <w:rPr>
        <w:color w:val="666666"/>
        <w:sz w:val="16"/>
      </w:rPr>
      <w:t xml:space="preserve">Every Child. Every Lesson. Every Day.   |   British Values   |   Page </w:t>
    </w:r>
    <w:r>
      <w:fldChar w:fldCharType="begin"/>
    </w:r>
    <w:r>
      <w:instrText>PAGE</w:instrText>
    </w:r>
    <w:r>
      <w:fldChar w:fldCharType="separate"/>
    </w:r>
    <w:r w:rsidR="00DE15E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820F" w14:textId="77777777" w:rsidR="006278C1" w:rsidRDefault="006278C1">
      <w:pPr>
        <w:spacing w:after="0" w:line="240" w:lineRule="auto"/>
      </w:pPr>
      <w:r>
        <w:separator/>
      </w:r>
    </w:p>
  </w:footnote>
  <w:footnote w:type="continuationSeparator" w:id="0">
    <w:p w14:paraId="528ED478" w14:textId="77777777" w:rsidR="006278C1" w:rsidRDefault="0062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FD02" w14:textId="77777777" w:rsidR="00082BE0" w:rsidRDefault="006278C1">
    <w:pPr>
      <w:pStyle w:val="Header"/>
      <w:jc w:val="right"/>
    </w:pPr>
    <w:r>
      <w:rPr>
        <w:color w:val="666666"/>
        <w:sz w:val="16"/>
      </w:rPr>
      <w:t xml:space="preserve">NORTH MEAD PRIMARY </w:t>
    </w:r>
    <w:proofErr w:type="gramStart"/>
    <w:r>
      <w:rPr>
        <w:color w:val="666666"/>
        <w:sz w:val="16"/>
      </w:rPr>
      <w:t>ACADEMY  |</w:t>
    </w:r>
    <w:proofErr w:type="gramEnd"/>
    <w:r>
      <w:rPr>
        <w:color w:val="666666"/>
        <w:sz w:val="16"/>
      </w:rPr>
      <w:t xml:space="preserve">  BRITISH VALUES OVERVIEW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2659558">
    <w:abstractNumId w:val="8"/>
  </w:num>
  <w:num w:numId="2" w16cid:durableId="909189673">
    <w:abstractNumId w:val="6"/>
  </w:num>
  <w:num w:numId="3" w16cid:durableId="1480029432">
    <w:abstractNumId w:val="5"/>
  </w:num>
  <w:num w:numId="4" w16cid:durableId="1936747091">
    <w:abstractNumId w:val="4"/>
  </w:num>
  <w:num w:numId="5" w16cid:durableId="1353069713">
    <w:abstractNumId w:val="7"/>
  </w:num>
  <w:num w:numId="6" w16cid:durableId="360789958">
    <w:abstractNumId w:val="3"/>
  </w:num>
  <w:num w:numId="7" w16cid:durableId="409083337">
    <w:abstractNumId w:val="2"/>
  </w:num>
  <w:num w:numId="8" w16cid:durableId="1179388559">
    <w:abstractNumId w:val="1"/>
  </w:num>
  <w:num w:numId="9" w16cid:durableId="1176388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BE0"/>
    <w:rsid w:val="0015074B"/>
    <w:rsid w:val="001872CB"/>
    <w:rsid w:val="0029639D"/>
    <w:rsid w:val="00326F90"/>
    <w:rsid w:val="006278C1"/>
    <w:rsid w:val="00AA1D8D"/>
    <w:rsid w:val="00B47730"/>
    <w:rsid w:val="00CB0664"/>
    <w:rsid w:val="00DE15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C289B"/>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26D1FC0-64CC-4F6D-B43E-414EF5EEB87E}"/>
</file>

<file path=customXml/itemProps3.xml><?xml version="1.0" encoding="utf-8"?>
<ds:datastoreItem xmlns:ds="http://schemas.openxmlformats.org/officeDocument/2006/customXml" ds:itemID="{BA0DFA36-054B-4FF3-A3F0-C6EACEF8857F}"/>
</file>

<file path=customXml/itemProps4.xml><?xml version="1.0" encoding="utf-8"?>
<ds:datastoreItem xmlns:ds="http://schemas.openxmlformats.org/officeDocument/2006/customXml" ds:itemID="{C1DBAC20-874B-4D42-AD36-4E5168494764}"/>
</file>

<file path=docProps/app.xml><?xml version="1.0" encoding="utf-8"?>
<Properties xmlns="http://schemas.openxmlformats.org/officeDocument/2006/extended-properties" xmlns:vt="http://schemas.openxmlformats.org/officeDocument/2006/docPropsVTypes">
  <Template>Normal</Template>
  <TotalTime>2</TotalTime>
  <Pages>6</Pages>
  <Words>2115</Words>
  <Characters>12058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2026-09-23T13:18:00Z</dcterms:created>
  <dcterms:modified xsi:type="dcterms:W3CDTF">2026-09-23T13:18:00Z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2026-09-23T13:18:25Z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dd9a4b66-443c-453e-b233-55e22f068806</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