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D7F19" w14:textId="77777777" w:rsidR="00830C0E" w:rsidRDefault="00A10F1E">
      <w:pPr>
        <w:jc w:val="center"/>
      </w:pPr>
      <w:r>
        <w:rPr>
          <w:b/>
          <w:color w:val="2F75B5"/>
          <w:sz w:val="26"/>
        </w:rPr>
        <w:t>NORTH MEAD PRIMARY ACADEMY</w:t>
      </w:r>
    </w:p>
    <w:p w14:paraId="4751B7E0" w14:textId="77777777" w:rsidR="00830C0E" w:rsidRDefault="00A10F1E">
      <w:pPr>
        <w:pStyle w:val="Title"/>
        <w:jc w:val="center"/>
      </w:pPr>
      <w:r>
        <w:t>SEND Information Report</w:t>
      </w:r>
      <w:r>
        <w:br/>
        <w:t>2026-27</w:t>
      </w:r>
    </w:p>
    <w:p w14:paraId="2507E564" w14:textId="77777777" w:rsidR="00830C0E" w:rsidRDefault="00A10F1E">
      <w:pPr>
        <w:jc w:val="center"/>
      </w:pPr>
      <w:r>
        <w:rPr>
          <w:b/>
          <w:color w:val="17365D"/>
          <w:sz w:val="24"/>
        </w:rPr>
        <w:t>A parent and carer guide to special educational needs, disability and inclusion at North Mead</w:t>
      </w:r>
    </w:p>
    <w:p w14:paraId="3AF7FF13" w14:textId="77777777" w:rsidR="00830C0E" w:rsidRDefault="00830C0E"/>
    <w:tbl>
      <w:tblPr>
        <w:tblStyle w:val="TableGrid"/>
        <w:tblW w:w="0" w:type="auto"/>
        <w:tblLook w:val="04A0" w:firstRow="1" w:lastRow="0" w:firstColumn="1" w:lastColumn="0" w:noHBand="0" w:noVBand="1"/>
      </w:tblPr>
      <w:tblGrid>
        <w:gridCol w:w="10156"/>
      </w:tblGrid>
      <w:tr w:rsidR="00830C0E" w14:paraId="4ADE218A" w14:textId="77777777">
        <w:tc>
          <w:tcPr>
            <w:tcW w:w="10166" w:type="dxa"/>
            <w:shd w:val="clear" w:color="auto" w:fill="E2F0D9"/>
            <w:tcMar>
              <w:top w:w="80" w:type="dxa"/>
              <w:left w:w="80" w:type="dxa"/>
              <w:bottom w:w="80" w:type="dxa"/>
              <w:right w:w="80" w:type="dxa"/>
            </w:tcMar>
          </w:tcPr>
          <w:p w14:paraId="57015C42" w14:textId="77777777" w:rsidR="00830C0E" w:rsidRDefault="00A10F1E">
            <w:pPr>
              <w:spacing w:after="40"/>
            </w:pPr>
            <w:r>
              <w:rPr>
                <w:b/>
                <w:color w:val="17365D"/>
                <w:sz w:val="21"/>
              </w:rPr>
              <w:t>OUR COMMITMENT</w:t>
            </w:r>
          </w:p>
          <w:p w14:paraId="6A3D4071" w14:textId="77777777" w:rsidR="00830C0E" w:rsidRDefault="00A10F1E">
            <w:pPr>
              <w:spacing w:after="0"/>
            </w:pPr>
            <w:r>
              <w:rPr>
                <w:sz w:val="18"/>
              </w:rPr>
              <w:t>High expectations. Early identification. The right support. Strong belonging. Meaningful partnership with children and families.</w:t>
            </w:r>
          </w:p>
        </w:tc>
      </w:tr>
    </w:tbl>
    <w:p w14:paraId="46B999F4" w14:textId="77777777" w:rsidR="00830C0E" w:rsidRDefault="00830C0E"/>
    <w:p w14:paraId="5953F1EB" w14:textId="77777777" w:rsidR="00830C0E" w:rsidRDefault="00A10F1E">
      <w:pPr>
        <w:jc w:val="center"/>
      </w:pPr>
      <w:r>
        <w:rPr>
          <w:b/>
          <w:color w:val="17365D"/>
          <w:sz w:val="30"/>
        </w:rPr>
        <w:t>Every Child. Every Lesson. Every Day.</w:t>
      </w:r>
    </w:p>
    <w:p w14:paraId="04749AC4" w14:textId="77777777" w:rsidR="00830C0E" w:rsidRDefault="00830C0E"/>
    <w:tbl>
      <w:tblPr>
        <w:tblStyle w:val="TableGrid"/>
        <w:tblW w:w="0" w:type="auto"/>
        <w:jc w:val="center"/>
        <w:tblLook w:val="04A0" w:firstRow="1" w:lastRow="0" w:firstColumn="1" w:lastColumn="0" w:noHBand="0" w:noVBand="1"/>
      </w:tblPr>
      <w:tblGrid>
        <w:gridCol w:w="3385"/>
        <w:gridCol w:w="3385"/>
        <w:gridCol w:w="3386"/>
      </w:tblGrid>
      <w:tr w:rsidR="00830C0E" w14:paraId="700A7FCF" w14:textId="77777777">
        <w:trPr>
          <w:jc w:val="center"/>
        </w:trPr>
        <w:tc>
          <w:tcPr>
            <w:tcW w:w="3389" w:type="dxa"/>
            <w:shd w:val="clear" w:color="auto" w:fill="17365D"/>
            <w:tcMar>
              <w:top w:w="80" w:type="dxa"/>
              <w:left w:w="80" w:type="dxa"/>
              <w:bottom w:w="80" w:type="dxa"/>
              <w:right w:w="80" w:type="dxa"/>
            </w:tcMar>
            <w:vAlign w:val="center"/>
          </w:tcPr>
          <w:p w14:paraId="0862153E" w14:textId="77777777" w:rsidR="00830C0E" w:rsidRDefault="00A10F1E">
            <w:pPr>
              <w:spacing w:after="0"/>
            </w:pPr>
            <w:r>
              <w:rPr>
                <w:b/>
                <w:color w:val="FFFFFF"/>
                <w:sz w:val="16"/>
              </w:rPr>
              <w:t>SENDCo / Inclusion Lead</w:t>
            </w:r>
          </w:p>
        </w:tc>
        <w:tc>
          <w:tcPr>
            <w:tcW w:w="3389" w:type="dxa"/>
            <w:shd w:val="clear" w:color="auto" w:fill="17365D"/>
            <w:tcMar>
              <w:top w:w="80" w:type="dxa"/>
              <w:left w:w="80" w:type="dxa"/>
              <w:bottom w:w="80" w:type="dxa"/>
              <w:right w:w="80" w:type="dxa"/>
            </w:tcMar>
            <w:vAlign w:val="center"/>
          </w:tcPr>
          <w:p w14:paraId="35D59C4D" w14:textId="77777777" w:rsidR="00830C0E" w:rsidRDefault="00A10F1E">
            <w:pPr>
              <w:spacing w:after="0"/>
            </w:pPr>
            <w:r>
              <w:rPr>
                <w:b/>
                <w:color w:val="FFFFFF"/>
                <w:sz w:val="16"/>
              </w:rPr>
              <w:t>Principal</w:t>
            </w:r>
          </w:p>
        </w:tc>
        <w:tc>
          <w:tcPr>
            <w:tcW w:w="3389" w:type="dxa"/>
            <w:shd w:val="clear" w:color="auto" w:fill="17365D"/>
            <w:tcMar>
              <w:top w:w="80" w:type="dxa"/>
              <w:left w:w="80" w:type="dxa"/>
              <w:bottom w:w="80" w:type="dxa"/>
              <w:right w:w="80" w:type="dxa"/>
            </w:tcMar>
            <w:vAlign w:val="center"/>
          </w:tcPr>
          <w:p w14:paraId="5EDA1953" w14:textId="77777777" w:rsidR="00830C0E" w:rsidRDefault="00A10F1E">
            <w:pPr>
              <w:spacing w:after="0"/>
            </w:pPr>
            <w:r>
              <w:rPr>
                <w:b/>
                <w:color w:val="FFFFFF"/>
                <w:sz w:val="16"/>
              </w:rPr>
              <w:t>School contact</w:t>
            </w:r>
          </w:p>
        </w:tc>
      </w:tr>
      <w:tr w:rsidR="00830C0E" w14:paraId="4AF489D6" w14:textId="77777777">
        <w:trPr>
          <w:jc w:val="center"/>
        </w:trPr>
        <w:tc>
          <w:tcPr>
            <w:tcW w:w="3389" w:type="dxa"/>
            <w:tcMar>
              <w:top w:w="80" w:type="dxa"/>
              <w:left w:w="80" w:type="dxa"/>
              <w:bottom w:w="80" w:type="dxa"/>
              <w:right w:w="80" w:type="dxa"/>
            </w:tcMar>
            <w:vAlign w:val="center"/>
          </w:tcPr>
          <w:p w14:paraId="5DD60F4D" w14:textId="77777777" w:rsidR="00830C0E" w:rsidRDefault="00A10F1E">
            <w:pPr>
              <w:spacing w:after="0"/>
            </w:pPr>
            <w:r>
              <w:rPr>
                <w:sz w:val="16"/>
              </w:rPr>
              <w:t>Kirsten Holland – Vice Principal, SENDCo and Inclusion Lead</w:t>
            </w:r>
          </w:p>
        </w:tc>
        <w:tc>
          <w:tcPr>
            <w:tcW w:w="3389" w:type="dxa"/>
            <w:tcMar>
              <w:top w:w="80" w:type="dxa"/>
              <w:left w:w="80" w:type="dxa"/>
              <w:bottom w:w="80" w:type="dxa"/>
              <w:right w:w="80" w:type="dxa"/>
            </w:tcMar>
            <w:vAlign w:val="center"/>
          </w:tcPr>
          <w:p w14:paraId="7815D469" w14:textId="77777777" w:rsidR="00830C0E" w:rsidRDefault="00A10F1E">
            <w:pPr>
              <w:spacing w:after="0"/>
            </w:pPr>
            <w:r>
              <w:rPr>
                <w:sz w:val="16"/>
              </w:rPr>
              <w:t>Ben Burpitt – Principal and DSL</w:t>
            </w:r>
          </w:p>
        </w:tc>
        <w:tc>
          <w:tcPr>
            <w:tcW w:w="3389" w:type="dxa"/>
            <w:tcMar>
              <w:top w:w="80" w:type="dxa"/>
              <w:left w:w="80" w:type="dxa"/>
              <w:bottom w:w="80" w:type="dxa"/>
              <w:right w:w="80" w:type="dxa"/>
            </w:tcMar>
            <w:vAlign w:val="center"/>
          </w:tcPr>
          <w:p w14:paraId="7882BF5F" w14:textId="77777777" w:rsidR="00830C0E" w:rsidRDefault="00A10F1E">
            <w:pPr>
              <w:spacing w:after="0"/>
            </w:pPr>
            <w:r>
              <w:rPr>
                <w:sz w:val="16"/>
              </w:rPr>
              <w:t>North Mead Primary Academy • 0116 276 7761 • office@north-tmet.uk</w:t>
            </w:r>
          </w:p>
        </w:tc>
      </w:tr>
    </w:tbl>
    <w:p w14:paraId="2258A6FE" w14:textId="77777777" w:rsidR="00830C0E" w:rsidRDefault="00830C0E">
      <w:pPr>
        <w:spacing w:after="0"/>
      </w:pPr>
    </w:p>
    <w:p w14:paraId="3E0B265B" w14:textId="77777777" w:rsidR="00830C0E" w:rsidRDefault="00A10F1E">
      <w:r>
        <w:br w:type="page"/>
      </w:r>
    </w:p>
    <w:p w14:paraId="4CCB40DB" w14:textId="77777777" w:rsidR="00830C0E" w:rsidRDefault="00A10F1E">
      <w:pPr>
        <w:pStyle w:val="Heading1"/>
      </w:pPr>
      <w:r>
        <w:lastRenderedPageBreak/>
        <w:t>Welcome</w:t>
      </w:r>
    </w:p>
    <w:p w14:paraId="2C83FC8F" w14:textId="77777777" w:rsidR="00830C0E" w:rsidRDefault="00A10F1E">
      <w:r>
        <w:t>This report explains how North Mead Primary Academy identifies and supports pupils with special educational needs and disabilities (SEND), how families and pupils are involved, and where further help can be found. It is designed to be read alongside our Graduated Response to Need, Accessibility Plan and relevant Trust and school policies.</w:t>
      </w:r>
    </w:p>
    <w:tbl>
      <w:tblPr>
        <w:tblStyle w:val="TableGrid"/>
        <w:tblW w:w="0" w:type="auto"/>
        <w:tblLook w:val="04A0" w:firstRow="1" w:lastRow="0" w:firstColumn="1" w:lastColumn="0" w:noHBand="0" w:noVBand="1"/>
      </w:tblPr>
      <w:tblGrid>
        <w:gridCol w:w="10156"/>
      </w:tblGrid>
      <w:tr w:rsidR="00830C0E" w14:paraId="04FE4308" w14:textId="77777777">
        <w:tc>
          <w:tcPr>
            <w:tcW w:w="10166" w:type="dxa"/>
            <w:shd w:val="clear" w:color="auto" w:fill="FFF2CC"/>
            <w:tcMar>
              <w:top w:w="80" w:type="dxa"/>
              <w:left w:w="80" w:type="dxa"/>
              <w:bottom w:w="80" w:type="dxa"/>
              <w:right w:w="80" w:type="dxa"/>
            </w:tcMar>
          </w:tcPr>
          <w:p w14:paraId="5E7CBC1C" w14:textId="77777777" w:rsidR="00830C0E" w:rsidRDefault="00A10F1E">
            <w:pPr>
              <w:spacing w:after="40"/>
            </w:pPr>
            <w:r>
              <w:rPr>
                <w:b/>
                <w:color w:val="9C6500"/>
                <w:sz w:val="21"/>
              </w:rPr>
              <w:t>One Child. One Picture.</w:t>
            </w:r>
          </w:p>
          <w:p w14:paraId="724966EB" w14:textId="77777777" w:rsidR="00830C0E" w:rsidRDefault="00A10F1E">
            <w:pPr>
              <w:spacing w:after="0"/>
            </w:pPr>
            <w:r>
              <w:rPr>
                <w:sz w:val="18"/>
              </w:rPr>
              <w:t>Children’s needs do not always fit neatly into one category. We consider learning, communication, SEND, attendance, behaviour and regulation, mental health and wellbeing, safeguarding, sensory/physical needs and family context together so that support is coordinated around the child.</w:t>
            </w:r>
          </w:p>
        </w:tc>
      </w:tr>
    </w:tbl>
    <w:p w14:paraId="295E2E8C" w14:textId="77777777" w:rsidR="00830C0E" w:rsidRDefault="00A10F1E">
      <w:pPr>
        <w:pStyle w:val="Heading1"/>
      </w:pPr>
      <w:r>
        <w:t>1. What is SEND?</w:t>
      </w:r>
    </w:p>
    <w:p w14:paraId="1D2C83E2" w14:textId="77777777" w:rsidR="00830C0E" w:rsidRDefault="00A10F1E">
      <w:r>
        <w:t xml:space="preserve">A child has special educational needs where they have a learning difficulty or disability that calls for special educational provision to be made for them. </w:t>
      </w:r>
      <w:proofErr w:type="gramStart"/>
      <w:r>
        <w:t>SEND</w:t>
      </w:r>
      <w:proofErr w:type="gramEnd"/>
      <w:r>
        <w:t xml:space="preserve"> can affect children in different ways and may change over time.</w:t>
      </w:r>
    </w:p>
    <w:tbl>
      <w:tblPr>
        <w:tblStyle w:val="TableGrid"/>
        <w:tblW w:w="0" w:type="auto"/>
        <w:jc w:val="center"/>
        <w:tblLook w:val="04A0" w:firstRow="1" w:lastRow="0" w:firstColumn="1" w:lastColumn="0" w:noHBand="0" w:noVBand="1"/>
      </w:tblPr>
      <w:tblGrid>
        <w:gridCol w:w="5078"/>
        <w:gridCol w:w="5078"/>
      </w:tblGrid>
      <w:tr w:rsidR="00830C0E" w14:paraId="3DD046A5" w14:textId="77777777">
        <w:trPr>
          <w:jc w:val="center"/>
        </w:trPr>
        <w:tc>
          <w:tcPr>
            <w:tcW w:w="5083" w:type="dxa"/>
            <w:shd w:val="clear" w:color="auto" w:fill="17365D"/>
            <w:tcMar>
              <w:top w:w="80" w:type="dxa"/>
              <w:left w:w="80" w:type="dxa"/>
              <w:bottom w:w="80" w:type="dxa"/>
              <w:right w:w="80" w:type="dxa"/>
            </w:tcMar>
            <w:vAlign w:val="center"/>
          </w:tcPr>
          <w:p w14:paraId="4FCC3278" w14:textId="77777777" w:rsidR="00830C0E" w:rsidRDefault="00A10F1E">
            <w:pPr>
              <w:spacing w:after="0"/>
            </w:pPr>
            <w:r>
              <w:rPr>
                <w:b/>
                <w:color w:val="FFFFFF"/>
                <w:sz w:val="16"/>
              </w:rPr>
              <w:t>Broad area of need</w:t>
            </w:r>
          </w:p>
        </w:tc>
        <w:tc>
          <w:tcPr>
            <w:tcW w:w="5083" w:type="dxa"/>
            <w:shd w:val="clear" w:color="auto" w:fill="17365D"/>
            <w:tcMar>
              <w:top w:w="80" w:type="dxa"/>
              <w:left w:w="80" w:type="dxa"/>
              <w:bottom w:w="80" w:type="dxa"/>
              <w:right w:w="80" w:type="dxa"/>
            </w:tcMar>
            <w:vAlign w:val="center"/>
          </w:tcPr>
          <w:p w14:paraId="67B8F65D" w14:textId="77777777" w:rsidR="00830C0E" w:rsidRDefault="00A10F1E">
            <w:pPr>
              <w:spacing w:after="0"/>
            </w:pPr>
            <w:r>
              <w:rPr>
                <w:b/>
                <w:color w:val="FFFFFF"/>
                <w:sz w:val="16"/>
              </w:rPr>
              <w:t>Examples of needs we may support</w:t>
            </w:r>
          </w:p>
        </w:tc>
      </w:tr>
      <w:tr w:rsidR="00830C0E" w14:paraId="287CB5BF" w14:textId="77777777">
        <w:trPr>
          <w:jc w:val="center"/>
        </w:trPr>
        <w:tc>
          <w:tcPr>
            <w:tcW w:w="5083" w:type="dxa"/>
            <w:tcMar>
              <w:top w:w="80" w:type="dxa"/>
              <w:left w:w="80" w:type="dxa"/>
              <w:bottom w:w="80" w:type="dxa"/>
              <w:right w:w="80" w:type="dxa"/>
            </w:tcMar>
            <w:vAlign w:val="center"/>
          </w:tcPr>
          <w:p w14:paraId="7A330141" w14:textId="77777777" w:rsidR="00830C0E" w:rsidRDefault="00A10F1E">
            <w:pPr>
              <w:spacing w:after="0"/>
            </w:pPr>
            <w:r>
              <w:rPr>
                <w:sz w:val="16"/>
              </w:rPr>
              <w:t>Communication and Interaction</w:t>
            </w:r>
          </w:p>
        </w:tc>
        <w:tc>
          <w:tcPr>
            <w:tcW w:w="5083" w:type="dxa"/>
            <w:tcMar>
              <w:top w:w="80" w:type="dxa"/>
              <w:left w:w="80" w:type="dxa"/>
              <w:bottom w:w="80" w:type="dxa"/>
              <w:right w:w="80" w:type="dxa"/>
            </w:tcMar>
            <w:vAlign w:val="center"/>
          </w:tcPr>
          <w:p w14:paraId="11C4083D" w14:textId="77777777" w:rsidR="00830C0E" w:rsidRDefault="00A10F1E">
            <w:pPr>
              <w:spacing w:after="0"/>
            </w:pPr>
            <w:r>
              <w:rPr>
                <w:sz w:val="16"/>
              </w:rPr>
              <w:t>Speech, language and communication needs; social communication differences; autism-related needs.</w:t>
            </w:r>
          </w:p>
        </w:tc>
      </w:tr>
      <w:tr w:rsidR="00830C0E" w14:paraId="7A53F704" w14:textId="77777777">
        <w:trPr>
          <w:jc w:val="center"/>
        </w:trPr>
        <w:tc>
          <w:tcPr>
            <w:tcW w:w="5083" w:type="dxa"/>
            <w:shd w:val="clear" w:color="auto" w:fill="F7F9FB"/>
            <w:tcMar>
              <w:top w:w="80" w:type="dxa"/>
              <w:left w:w="80" w:type="dxa"/>
              <w:bottom w:w="80" w:type="dxa"/>
              <w:right w:w="80" w:type="dxa"/>
            </w:tcMar>
            <w:vAlign w:val="center"/>
          </w:tcPr>
          <w:p w14:paraId="535532F5" w14:textId="77777777" w:rsidR="00830C0E" w:rsidRDefault="00A10F1E">
            <w:pPr>
              <w:spacing w:after="0"/>
            </w:pPr>
            <w:r>
              <w:rPr>
                <w:sz w:val="16"/>
              </w:rPr>
              <w:t>Cognition and Learning</w:t>
            </w:r>
          </w:p>
        </w:tc>
        <w:tc>
          <w:tcPr>
            <w:tcW w:w="5083" w:type="dxa"/>
            <w:shd w:val="clear" w:color="auto" w:fill="F7F9FB"/>
            <w:tcMar>
              <w:top w:w="80" w:type="dxa"/>
              <w:left w:w="80" w:type="dxa"/>
              <w:bottom w:w="80" w:type="dxa"/>
              <w:right w:w="80" w:type="dxa"/>
            </w:tcMar>
            <w:vAlign w:val="center"/>
          </w:tcPr>
          <w:p w14:paraId="0690C14A" w14:textId="77777777" w:rsidR="00830C0E" w:rsidRDefault="00A10F1E">
            <w:pPr>
              <w:spacing w:after="0"/>
            </w:pPr>
            <w:r>
              <w:rPr>
                <w:sz w:val="16"/>
              </w:rPr>
              <w:t>Difficulties acquiring or using literacy, numeracy or wider learning; specific or more general learning difficulties.</w:t>
            </w:r>
          </w:p>
        </w:tc>
      </w:tr>
      <w:tr w:rsidR="00830C0E" w14:paraId="78B4FAA5" w14:textId="77777777">
        <w:trPr>
          <w:jc w:val="center"/>
        </w:trPr>
        <w:tc>
          <w:tcPr>
            <w:tcW w:w="5083" w:type="dxa"/>
            <w:tcMar>
              <w:top w:w="80" w:type="dxa"/>
              <w:left w:w="80" w:type="dxa"/>
              <w:bottom w:w="80" w:type="dxa"/>
              <w:right w:w="80" w:type="dxa"/>
            </w:tcMar>
            <w:vAlign w:val="center"/>
          </w:tcPr>
          <w:p w14:paraId="02384B12" w14:textId="77777777" w:rsidR="00830C0E" w:rsidRDefault="00A10F1E">
            <w:pPr>
              <w:spacing w:after="0"/>
            </w:pPr>
            <w:r>
              <w:rPr>
                <w:sz w:val="16"/>
              </w:rPr>
              <w:t>Social, Emotional and Mental Health</w:t>
            </w:r>
          </w:p>
        </w:tc>
        <w:tc>
          <w:tcPr>
            <w:tcW w:w="5083" w:type="dxa"/>
            <w:tcMar>
              <w:top w:w="80" w:type="dxa"/>
              <w:left w:w="80" w:type="dxa"/>
              <w:bottom w:w="80" w:type="dxa"/>
              <w:right w:w="80" w:type="dxa"/>
            </w:tcMar>
            <w:vAlign w:val="center"/>
          </w:tcPr>
          <w:p w14:paraId="44A49355" w14:textId="77777777" w:rsidR="00830C0E" w:rsidRDefault="00A10F1E">
            <w:pPr>
              <w:spacing w:after="0"/>
            </w:pPr>
            <w:r>
              <w:rPr>
                <w:sz w:val="16"/>
              </w:rPr>
              <w:t>Needs affecting emotional regulation, relationships, engagement, anxiety, wellbeing or behaviour.</w:t>
            </w:r>
          </w:p>
        </w:tc>
      </w:tr>
      <w:tr w:rsidR="00830C0E" w14:paraId="0DCE1451" w14:textId="77777777">
        <w:trPr>
          <w:jc w:val="center"/>
        </w:trPr>
        <w:tc>
          <w:tcPr>
            <w:tcW w:w="5083" w:type="dxa"/>
            <w:shd w:val="clear" w:color="auto" w:fill="F7F9FB"/>
            <w:tcMar>
              <w:top w:w="80" w:type="dxa"/>
              <w:left w:w="80" w:type="dxa"/>
              <w:bottom w:w="80" w:type="dxa"/>
              <w:right w:w="80" w:type="dxa"/>
            </w:tcMar>
            <w:vAlign w:val="center"/>
          </w:tcPr>
          <w:p w14:paraId="520089D2" w14:textId="77777777" w:rsidR="00830C0E" w:rsidRDefault="00A10F1E">
            <w:pPr>
              <w:spacing w:after="0"/>
            </w:pPr>
            <w:r>
              <w:rPr>
                <w:sz w:val="16"/>
              </w:rPr>
              <w:t>Sensory and/or Physical</w:t>
            </w:r>
          </w:p>
        </w:tc>
        <w:tc>
          <w:tcPr>
            <w:tcW w:w="5083" w:type="dxa"/>
            <w:shd w:val="clear" w:color="auto" w:fill="F7F9FB"/>
            <w:tcMar>
              <w:top w:w="80" w:type="dxa"/>
              <w:left w:w="80" w:type="dxa"/>
              <w:bottom w:w="80" w:type="dxa"/>
              <w:right w:w="80" w:type="dxa"/>
            </w:tcMar>
            <w:vAlign w:val="center"/>
          </w:tcPr>
          <w:p w14:paraId="79B41D1F" w14:textId="77777777" w:rsidR="00830C0E" w:rsidRDefault="00A10F1E">
            <w:pPr>
              <w:spacing w:after="0"/>
            </w:pPr>
            <w:r>
              <w:rPr>
                <w:sz w:val="16"/>
              </w:rPr>
              <w:t>Hearing, vision, sensory processing, physical or medical needs that affect access to education.</w:t>
            </w:r>
          </w:p>
        </w:tc>
      </w:tr>
    </w:tbl>
    <w:p w14:paraId="35EE2A30" w14:textId="77777777" w:rsidR="00830C0E" w:rsidRDefault="00830C0E">
      <w:pPr>
        <w:spacing w:after="0"/>
      </w:pPr>
    </w:p>
    <w:p w14:paraId="0CD54736" w14:textId="77777777" w:rsidR="00830C0E" w:rsidRDefault="00A10F1E">
      <w:r>
        <w:t>Many pupils have needs across more than one area. We focus on the individual child rather than fitting a child to a label.</w:t>
      </w:r>
    </w:p>
    <w:p w14:paraId="6D1998F0" w14:textId="77777777" w:rsidR="00830C0E" w:rsidRDefault="00A10F1E">
      <w:pPr>
        <w:pStyle w:val="Heading1"/>
      </w:pPr>
      <w:r>
        <w:t>2. What is North Mead’s approach to inclusion?</w:t>
      </w:r>
    </w:p>
    <w:p w14:paraId="0A0D237B" w14:textId="77777777" w:rsidR="00830C0E" w:rsidRDefault="00A10F1E">
      <w:pPr>
        <w:pStyle w:val="ListBullet"/>
      </w:pPr>
      <w:r>
        <w:t>Every pupil belongs to North Mead and should experience ambitious, meaningful learning and participation.</w:t>
      </w:r>
    </w:p>
    <w:p w14:paraId="3516D590" w14:textId="77777777" w:rsidR="00830C0E" w:rsidRDefault="00A10F1E">
      <w:pPr>
        <w:pStyle w:val="ListBullet"/>
      </w:pPr>
      <w:r>
        <w:t>High-quality inclusive teaching is the starting point for all pupils, including those with SEND.</w:t>
      </w:r>
    </w:p>
    <w:p w14:paraId="480BD1C6" w14:textId="77777777" w:rsidR="00830C0E" w:rsidRDefault="00A10F1E">
      <w:pPr>
        <w:pStyle w:val="ListBullet"/>
      </w:pPr>
      <w:r>
        <w:t>Need, not diagnosis, drives support. We do not wait for a diagnosis before making appropriate adjustments.</w:t>
      </w:r>
    </w:p>
    <w:p w14:paraId="087B7851" w14:textId="77777777" w:rsidR="00830C0E" w:rsidRDefault="00A10F1E">
      <w:pPr>
        <w:pStyle w:val="ListBullet"/>
      </w:pPr>
      <w:r>
        <w:t>Provision is matched to assessed need; a funding band does not define a child or determine whether support is required.</w:t>
      </w:r>
    </w:p>
    <w:p w14:paraId="03C377AC" w14:textId="77777777" w:rsidR="00830C0E" w:rsidRDefault="00A10F1E">
      <w:pPr>
        <w:pStyle w:val="ListBullet"/>
      </w:pPr>
      <w:r>
        <w:t>Children and parents/carers are partners in decisions about support.</w:t>
      </w:r>
    </w:p>
    <w:p w14:paraId="7CD2B675" w14:textId="77777777" w:rsidR="00830C0E" w:rsidRDefault="00A10F1E">
      <w:pPr>
        <w:pStyle w:val="ListBullet"/>
      </w:pPr>
      <w:r>
        <w:t>Support should build independence wherever possible and should be reviewed for impact.</w:t>
      </w:r>
    </w:p>
    <w:p w14:paraId="3AAE9074" w14:textId="77777777" w:rsidR="00830C0E" w:rsidRDefault="00A10F1E">
      <w:pPr>
        <w:pStyle w:val="ListBullet"/>
      </w:pPr>
      <w:r>
        <w:t xml:space="preserve">Where a child requires provision that North Mead cannot reasonably provide, we work with the family, local </w:t>
      </w:r>
      <w:proofErr w:type="gramStart"/>
      <w:r>
        <w:t>authority</w:t>
      </w:r>
      <w:proofErr w:type="gramEnd"/>
      <w:r>
        <w:t xml:space="preserve"> and professionals to seek an appropriate solution.</w:t>
      </w:r>
    </w:p>
    <w:p w14:paraId="55E885FC" w14:textId="77777777" w:rsidR="00830C0E" w:rsidRDefault="00A10F1E">
      <w:pPr>
        <w:pStyle w:val="Heading1"/>
      </w:pPr>
      <w:r>
        <w:t>3. How do we identify possible SEND?</w:t>
      </w:r>
    </w:p>
    <w:p w14:paraId="5468F833" w14:textId="77777777" w:rsidR="00830C0E" w:rsidRDefault="00A10F1E">
      <w:r>
        <w:t>Identification is an ongoing process. A single test, behaviour or low result does not automatically mean that a child has SEND. We look for patterns, barriers and the child’s response to appropriate teaching and support.</w:t>
      </w:r>
    </w:p>
    <w:tbl>
      <w:tblPr>
        <w:tblStyle w:val="TableGrid"/>
        <w:tblW w:w="0" w:type="auto"/>
        <w:jc w:val="center"/>
        <w:tblLook w:val="04A0" w:firstRow="1" w:lastRow="0" w:firstColumn="1" w:lastColumn="0" w:noHBand="0" w:noVBand="1"/>
      </w:tblPr>
      <w:tblGrid>
        <w:gridCol w:w="5078"/>
        <w:gridCol w:w="5078"/>
      </w:tblGrid>
      <w:tr w:rsidR="00830C0E" w14:paraId="461D4619" w14:textId="77777777">
        <w:trPr>
          <w:jc w:val="center"/>
        </w:trPr>
        <w:tc>
          <w:tcPr>
            <w:tcW w:w="5083" w:type="dxa"/>
            <w:shd w:val="clear" w:color="auto" w:fill="17365D"/>
            <w:tcMar>
              <w:top w:w="80" w:type="dxa"/>
              <w:left w:w="80" w:type="dxa"/>
              <w:bottom w:w="80" w:type="dxa"/>
              <w:right w:w="80" w:type="dxa"/>
            </w:tcMar>
            <w:vAlign w:val="center"/>
          </w:tcPr>
          <w:p w14:paraId="5A06ACB2" w14:textId="77777777" w:rsidR="00830C0E" w:rsidRDefault="00A10F1E">
            <w:pPr>
              <w:spacing w:after="0"/>
            </w:pPr>
            <w:r>
              <w:rPr>
                <w:b/>
                <w:color w:val="FFFFFF"/>
                <w:sz w:val="16"/>
              </w:rPr>
              <w:t>We may use</w:t>
            </w:r>
          </w:p>
        </w:tc>
        <w:tc>
          <w:tcPr>
            <w:tcW w:w="5083" w:type="dxa"/>
            <w:shd w:val="clear" w:color="auto" w:fill="17365D"/>
            <w:tcMar>
              <w:top w:w="80" w:type="dxa"/>
              <w:left w:w="80" w:type="dxa"/>
              <w:bottom w:w="80" w:type="dxa"/>
              <w:right w:w="80" w:type="dxa"/>
            </w:tcMar>
            <w:vAlign w:val="center"/>
          </w:tcPr>
          <w:p w14:paraId="4D1BFF48" w14:textId="77777777" w:rsidR="00830C0E" w:rsidRDefault="00A10F1E">
            <w:pPr>
              <w:spacing w:after="0"/>
            </w:pPr>
            <w:r>
              <w:rPr>
                <w:b/>
                <w:color w:val="FFFFFF"/>
                <w:sz w:val="16"/>
              </w:rPr>
              <w:t>What we are looking for</w:t>
            </w:r>
          </w:p>
        </w:tc>
      </w:tr>
      <w:tr w:rsidR="00830C0E" w14:paraId="64D01438" w14:textId="77777777">
        <w:trPr>
          <w:jc w:val="center"/>
        </w:trPr>
        <w:tc>
          <w:tcPr>
            <w:tcW w:w="5083" w:type="dxa"/>
            <w:tcMar>
              <w:top w:w="80" w:type="dxa"/>
              <w:left w:w="80" w:type="dxa"/>
              <w:bottom w:w="80" w:type="dxa"/>
              <w:right w:w="80" w:type="dxa"/>
            </w:tcMar>
            <w:vAlign w:val="center"/>
          </w:tcPr>
          <w:p w14:paraId="6C16F7DC" w14:textId="77777777" w:rsidR="00830C0E" w:rsidRDefault="00A10F1E">
            <w:pPr>
              <w:spacing w:after="0"/>
            </w:pPr>
            <w:r>
              <w:rPr>
                <w:sz w:val="16"/>
              </w:rPr>
              <w:t>Teacher assessment and observation</w:t>
            </w:r>
          </w:p>
        </w:tc>
        <w:tc>
          <w:tcPr>
            <w:tcW w:w="5083" w:type="dxa"/>
            <w:tcMar>
              <w:top w:w="80" w:type="dxa"/>
              <w:left w:w="80" w:type="dxa"/>
              <w:bottom w:w="80" w:type="dxa"/>
              <w:right w:w="80" w:type="dxa"/>
            </w:tcMar>
            <w:vAlign w:val="center"/>
          </w:tcPr>
          <w:p w14:paraId="482F9767" w14:textId="77777777" w:rsidR="00830C0E" w:rsidRDefault="00A10F1E">
            <w:pPr>
              <w:spacing w:after="0"/>
            </w:pPr>
            <w:r>
              <w:rPr>
                <w:sz w:val="16"/>
              </w:rPr>
              <w:t>Progress, independence, misconceptions, engagement and access to teaching.</w:t>
            </w:r>
          </w:p>
        </w:tc>
      </w:tr>
      <w:tr w:rsidR="00830C0E" w14:paraId="232C7580" w14:textId="77777777">
        <w:trPr>
          <w:jc w:val="center"/>
        </w:trPr>
        <w:tc>
          <w:tcPr>
            <w:tcW w:w="5083" w:type="dxa"/>
            <w:shd w:val="clear" w:color="auto" w:fill="F7F9FB"/>
            <w:tcMar>
              <w:top w:w="80" w:type="dxa"/>
              <w:left w:w="80" w:type="dxa"/>
              <w:bottom w:w="80" w:type="dxa"/>
              <w:right w:w="80" w:type="dxa"/>
            </w:tcMar>
            <w:vAlign w:val="center"/>
          </w:tcPr>
          <w:p w14:paraId="1DA4A554" w14:textId="77777777" w:rsidR="00830C0E" w:rsidRDefault="00A10F1E">
            <w:pPr>
              <w:spacing w:after="0"/>
            </w:pPr>
            <w:r>
              <w:rPr>
                <w:sz w:val="16"/>
              </w:rPr>
              <w:t>Attainment and screening information</w:t>
            </w:r>
          </w:p>
        </w:tc>
        <w:tc>
          <w:tcPr>
            <w:tcW w:w="5083" w:type="dxa"/>
            <w:shd w:val="clear" w:color="auto" w:fill="F7F9FB"/>
            <w:tcMar>
              <w:top w:w="80" w:type="dxa"/>
              <w:left w:w="80" w:type="dxa"/>
              <w:bottom w:w="80" w:type="dxa"/>
              <w:right w:w="80" w:type="dxa"/>
            </w:tcMar>
            <w:vAlign w:val="center"/>
          </w:tcPr>
          <w:p w14:paraId="50673A17" w14:textId="77777777" w:rsidR="00830C0E" w:rsidRDefault="00A10F1E">
            <w:pPr>
              <w:spacing w:after="0"/>
            </w:pPr>
            <w:r>
              <w:rPr>
                <w:sz w:val="16"/>
              </w:rPr>
              <w:t xml:space="preserve">Patterns in reading, phonics, language, writing, </w:t>
            </w:r>
            <w:proofErr w:type="spellStart"/>
            <w:r>
              <w:rPr>
                <w:sz w:val="16"/>
              </w:rPr>
              <w:t>maths</w:t>
            </w:r>
            <w:proofErr w:type="spellEnd"/>
            <w:r>
              <w:rPr>
                <w:sz w:val="16"/>
              </w:rPr>
              <w:t xml:space="preserve"> or other developmental/academic areas.</w:t>
            </w:r>
          </w:p>
        </w:tc>
      </w:tr>
      <w:tr w:rsidR="00830C0E" w14:paraId="2C8D91A3" w14:textId="77777777">
        <w:trPr>
          <w:jc w:val="center"/>
        </w:trPr>
        <w:tc>
          <w:tcPr>
            <w:tcW w:w="5083" w:type="dxa"/>
            <w:tcMar>
              <w:top w:w="80" w:type="dxa"/>
              <w:left w:w="80" w:type="dxa"/>
              <w:bottom w:w="80" w:type="dxa"/>
              <w:right w:w="80" w:type="dxa"/>
            </w:tcMar>
            <w:vAlign w:val="center"/>
          </w:tcPr>
          <w:p w14:paraId="7BA46D9D" w14:textId="77777777" w:rsidR="00830C0E" w:rsidRDefault="00A10F1E">
            <w:pPr>
              <w:spacing w:after="0"/>
            </w:pPr>
            <w:r>
              <w:rPr>
                <w:sz w:val="16"/>
              </w:rPr>
              <w:lastRenderedPageBreak/>
              <w:t>Pupil voice</w:t>
            </w:r>
          </w:p>
        </w:tc>
        <w:tc>
          <w:tcPr>
            <w:tcW w:w="5083" w:type="dxa"/>
            <w:tcMar>
              <w:top w:w="80" w:type="dxa"/>
              <w:left w:w="80" w:type="dxa"/>
              <w:bottom w:w="80" w:type="dxa"/>
              <w:right w:w="80" w:type="dxa"/>
            </w:tcMar>
            <w:vAlign w:val="center"/>
          </w:tcPr>
          <w:p w14:paraId="6E0E1020" w14:textId="77777777" w:rsidR="00830C0E" w:rsidRDefault="00A10F1E">
            <w:pPr>
              <w:spacing w:after="0"/>
            </w:pPr>
            <w:r>
              <w:rPr>
                <w:sz w:val="16"/>
              </w:rPr>
              <w:t>What the child finds easy or difficult, what helps and what matters to them.</w:t>
            </w:r>
          </w:p>
        </w:tc>
      </w:tr>
      <w:tr w:rsidR="00830C0E" w14:paraId="6426B50E" w14:textId="77777777">
        <w:trPr>
          <w:jc w:val="center"/>
        </w:trPr>
        <w:tc>
          <w:tcPr>
            <w:tcW w:w="5083" w:type="dxa"/>
            <w:shd w:val="clear" w:color="auto" w:fill="F7F9FB"/>
            <w:tcMar>
              <w:top w:w="80" w:type="dxa"/>
              <w:left w:w="80" w:type="dxa"/>
              <w:bottom w:w="80" w:type="dxa"/>
              <w:right w:w="80" w:type="dxa"/>
            </w:tcMar>
            <w:vAlign w:val="center"/>
          </w:tcPr>
          <w:p w14:paraId="4E18F75A" w14:textId="77777777" w:rsidR="00830C0E" w:rsidRDefault="00A10F1E">
            <w:pPr>
              <w:spacing w:after="0"/>
            </w:pPr>
            <w:r>
              <w:rPr>
                <w:sz w:val="16"/>
              </w:rPr>
              <w:t>Parent/carer information</w:t>
            </w:r>
          </w:p>
        </w:tc>
        <w:tc>
          <w:tcPr>
            <w:tcW w:w="5083" w:type="dxa"/>
            <w:shd w:val="clear" w:color="auto" w:fill="F7F9FB"/>
            <w:tcMar>
              <w:top w:w="80" w:type="dxa"/>
              <w:left w:w="80" w:type="dxa"/>
              <w:bottom w:w="80" w:type="dxa"/>
              <w:right w:w="80" w:type="dxa"/>
            </w:tcMar>
            <w:vAlign w:val="center"/>
          </w:tcPr>
          <w:p w14:paraId="2ED60912" w14:textId="77777777" w:rsidR="00830C0E" w:rsidRDefault="00A10F1E">
            <w:pPr>
              <w:spacing w:after="0"/>
            </w:pPr>
            <w:r>
              <w:rPr>
                <w:sz w:val="16"/>
              </w:rPr>
              <w:t>Developmental history, strengths, concerns, changes at home and strategies that work.</w:t>
            </w:r>
          </w:p>
        </w:tc>
      </w:tr>
      <w:tr w:rsidR="00830C0E" w14:paraId="5EC7ADD9" w14:textId="77777777">
        <w:trPr>
          <w:jc w:val="center"/>
        </w:trPr>
        <w:tc>
          <w:tcPr>
            <w:tcW w:w="5083" w:type="dxa"/>
            <w:tcMar>
              <w:top w:w="80" w:type="dxa"/>
              <w:left w:w="80" w:type="dxa"/>
              <w:bottom w:w="80" w:type="dxa"/>
              <w:right w:w="80" w:type="dxa"/>
            </w:tcMar>
            <w:vAlign w:val="center"/>
          </w:tcPr>
          <w:p w14:paraId="3BFCB8CC" w14:textId="77777777" w:rsidR="00830C0E" w:rsidRDefault="00A10F1E">
            <w:pPr>
              <w:spacing w:after="0"/>
            </w:pPr>
            <w:r>
              <w:rPr>
                <w:sz w:val="16"/>
              </w:rPr>
              <w:t>Attendance and behaviour information</w:t>
            </w:r>
          </w:p>
        </w:tc>
        <w:tc>
          <w:tcPr>
            <w:tcW w:w="5083" w:type="dxa"/>
            <w:tcMar>
              <w:top w:w="80" w:type="dxa"/>
              <w:left w:w="80" w:type="dxa"/>
              <w:bottom w:w="80" w:type="dxa"/>
              <w:right w:w="80" w:type="dxa"/>
            </w:tcMar>
            <w:vAlign w:val="center"/>
          </w:tcPr>
          <w:p w14:paraId="694A345C" w14:textId="77777777" w:rsidR="00830C0E" w:rsidRDefault="00A10F1E">
            <w:pPr>
              <w:spacing w:after="0"/>
            </w:pPr>
            <w:r>
              <w:rPr>
                <w:sz w:val="16"/>
              </w:rPr>
              <w:t>Whether absence, dysregulation or behaviour may indicate an underlying barrier or unmet need.</w:t>
            </w:r>
          </w:p>
        </w:tc>
      </w:tr>
      <w:tr w:rsidR="00830C0E" w14:paraId="547D9055" w14:textId="77777777">
        <w:trPr>
          <w:jc w:val="center"/>
        </w:trPr>
        <w:tc>
          <w:tcPr>
            <w:tcW w:w="5083" w:type="dxa"/>
            <w:shd w:val="clear" w:color="auto" w:fill="F7F9FB"/>
            <w:tcMar>
              <w:top w:w="80" w:type="dxa"/>
              <w:left w:w="80" w:type="dxa"/>
              <w:bottom w:w="80" w:type="dxa"/>
              <w:right w:w="80" w:type="dxa"/>
            </w:tcMar>
            <w:vAlign w:val="center"/>
          </w:tcPr>
          <w:p w14:paraId="2D654469" w14:textId="77777777" w:rsidR="00830C0E" w:rsidRDefault="00A10F1E">
            <w:pPr>
              <w:spacing w:after="0"/>
            </w:pPr>
            <w:r>
              <w:rPr>
                <w:sz w:val="16"/>
              </w:rPr>
              <w:t>Specialist assessment/advice</w:t>
            </w:r>
          </w:p>
        </w:tc>
        <w:tc>
          <w:tcPr>
            <w:tcW w:w="5083" w:type="dxa"/>
            <w:shd w:val="clear" w:color="auto" w:fill="F7F9FB"/>
            <w:tcMar>
              <w:top w:w="80" w:type="dxa"/>
              <w:left w:w="80" w:type="dxa"/>
              <w:bottom w:w="80" w:type="dxa"/>
              <w:right w:w="80" w:type="dxa"/>
            </w:tcMar>
            <w:vAlign w:val="center"/>
          </w:tcPr>
          <w:p w14:paraId="20FE3D2C" w14:textId="77777777" w:rsidR="00830C0E" w:rsidRDefault="00A10F1E">
            <w:pPr>
              <w:spacing w:after="0"/>
            </w:pPr>
            <w:r>
              <w:rPr>
                <w:sz w:val="16"/>
              </w:rPr>
              <w:t>More detailed understanding from educational psychology, speech and language, health, sensory, SEMH or other services where appropriate.</w:t>
            </w:r>
          </w:p>
        </w:tc>
      </w:tr>
    </w:tbl>
    <w:p w14:paraId="7016F46D" w14:textId="77777777" w:rsidR="00830C0E" w:rsidRDefault="00830C0E">
      <w:pPr>
        <w:spacing w:after="0"/>
      </w:pPr>
    </w:p>
    <w:tbl>
      <w:tblPr>
        <w:tblStyle w:val="TableGrid"/>
        <w:tblW w:w="0" w:type="auto"/>
        <w:tblLook w:val="04A0" w:firstRow="1" w:lastRow="0" w:firstColumn="1" w:lastColumn="0" w:noHBand="0" w:noVBand="1"/>
      </w:tblPr>
      <w:tblGrid>
        <w:gridCol w:w="10156"/>
      </w:tblGrid>
      <w:tr w:rsidR="00830C0E" w14:paraId="1017B22D" w14:textId="77777777">
        <w:tc>
          <w:tcPr>
            <w:tcW w:w="10166" w:type="dxa"/>
            <w:shd w:val="clear" w:color="auto" w:fill="D9EAF7"/>
            <w:tcMar>
              <w:top w:w="80" w:type="dxa"/>
              <w:left w:w="80" w:type="dxa"/>
              <w:bottom w:w="80" w:type="dxa"/>
              <w:right w:w="80" w:type="dxa"/>
            </w:tcMar>
          </w:tcPr>
          <w:p w14:paraId="3BABFAD9" w14:textId="77777777" w:rsidR="00830C0E" w:rsidRDefault="00A10F1E">
            <w:pPr>
              <w:spacing w:after="40"/>
            </w:pPr>
            <w:r>
              <w:rPr>
                <w:b/>
                <w:color w:val="17365D"/>
                <w:sz w:val="21"/>
              </w:rPr>
              <w:t>EAL is not SEND</w:t>
            </w:r>
          </w:p>
          <w:p w14:paraId="4FC33D69" w14:textId="77777777" w:rsidR="00830C0E" w:rsidRDefault="00A10F1E">
            <w:pPr>
              <w:spacing w:after="0"/>
            </w:pPr>
            <w:r>
              <w:rPr>
                <w:sz w:val="18"/>
              </w:rPr>
              <w:t>Learning English as an additional language is not, by itself, a special educational need. We consider a pupil’s language acquisition, prior education and performance across languages/context carefully so that SEND is neither missed nor assumed.</w:t>
            </w:r>
          </w:p>
        </w:tc>
      </w:tr>
    </w:tbl>
    <w:p w14:paraId="781B1155" w14:textId="77777777" w:rsidR="00830C0E" w:rsidRDefault="00A10F1E">
      <w:pPr>
        <w:pStyle w:val="Heading1"/>
      </w:pPr>
      <w:r>
        <w:t>4. What should I do if I think my child has SEND?</w:t>
      </w:r>
    </w:p>
    <w:p w14:paraId="4174D16E" w14:textId="77777777" w:rsidR="00830C0E" w:rsidRDefault="00A10F1E">
      <w:r>
        <w:t>Speak to your child’s class teacher first. They know your child’s day-to-day learning and can discuss strengths, progress and any barriers being seen in school. Where concerns remain or need further assessment, the teacher will involve the SENDCo/Inclusion Lead.</w:t>
      </w:r>
    </w:p>
    <w:tbl>
      <w:tblPr>
        <w:tblStyle w:val="TableGrid"/>
        <w:tblW w:w="0" w:type="auto"/>
        <w:jc w:val="center"/>
        <w:tblLook w:val="04A0" w:firstRow="1" w:lastRow="0" w:firstColumn="1" w:lastColumn="0" w:noHBand="0" w:noVBand="1"/>
      </w:tblPr>
      <w:tblGrid>
        <w:gridCol w:w="5078"/>
        <w:gridCol w:w="5078"/>
      </w:tblGrid>
      <w:tr w:rsidR="00830C0E" w14:paraId="7F1EF714" w14:textId="77777777">
        <w:trPr>
          <w:jc w:val="center"/>
        </w:trPr>
        <w:tc>
          <w:tcPr>
            <w:tcW w:w="5083" w:type="dxa"/>
            <w:shd w:val="clear" w:color="auto" w:fill="17365D"/>
            <w:tcMar>
              <w:top w:w="80" w:type="dxa"/>
              <w:left w:w="80" w:type="dxa"/>
              <w:bottom w:w="80" w:type="dxa"/>
              <w:right w:w="80" w:type="dxa"/>
            </w:tcMar>
            <w:vAlign w:val="center"/>
          </w:tcPr>
          <w:p w14:paraId="39934400" w14:textId="77777777" w:rsidR="00830C0E" w:rsidRDefault="00A10F1E">
            <w:pPr>
              <w:spacing w:after="0"/>
            </w:pPr>
            <w:r>
              <w:rPr>
                <w:b/>
                <w:color w:val="FFFFFF"/>
                <w:sz w:val="16"/>
              </w:rPr>
              <w:t>Step</w:t>
            </w:r>
          </w:p>
        </w:tc>
        <w:tc>
          <w:tcPr>
            <w:tcW w:w="5083" w:type="dxa"/>
            <w:shd w:val="clear" w:color="auto" w:fill="17365D"/>
            <w:tcMar>
              <w:top w:w="80" w:type="dxa"/>
              <w:left w:w="80" w:type="dxa"/>
              <w:bottom w:w="80" w:type="dxa"/>
              <w:right w:w="80" w:type="dxa"/>
            </w:tcMar>
            <w:vAlign w:val="center"/>
          </w:tcPr>
          <w:p w14:paraId="61A48213" w14:textId="77777777" w:rsidR="00830C0E" w:rsidRDefault="00A10F1E">
            <w:pPr>
              <w:spacing w:after="0"/>
            </w:pPr>
            <w:r>
              <w:rPr>
                <w:b/>
                <w:color w:val="FFFFFF"/>
                <w:sz w:val="16"/>
              </w:rPr>
              <w:t>What happens</w:t>
            </w:r>
          </w:p>
        </w:tc>
      </w:tr>
      <w:tr w:rsidR="00830C0E" w14:paraId="4A79874B" w14:textId="77777777">
        <w:trPr>
          <w:jc w:val="center"/>
        </w:trPr>
        <w:tc>
          <w:tcPr>
            <w:tcW w:w="5083" w:type="dxa"/>
            <w:tcMar>
              <w:top w:w="80" w:type="dxa"/>
              <w:left w:w="80" w:type="dxa"/>
              <w:bottom w:w="80" w:type="dxa"/>
              <w:right w:w="80" w:type="dxa"/>
            </w:tcMar>
            <w:vAlign w:val="center"/>
          </w:tcPr>
          <w:p w14:paraId="61F9B4D9" w14:textId="77777777" w:rsidR="00830C0E" w:rsidRDefault="00A10F1E">
            <w:pPr>
              <w:spacing w:after="0"/>
            </w:pPr>
            <w:r>
              <w:rPr>
                <w:sz w:val="16"/>
              </w:rPr>
              <w:t>1. Talk</w:t>
            </w:r>
          </w:p>
        </w:tc>
        <w:tc>
          <w:tcPr>
            <w:tcW w:w="5083" w:type="dxa"/>
            <w:tcMar>
              <w:top w:w="80" w:type="dxa"/>
              <w:left w:w="80" w:type="dxa"/>
              <w:bottom w:w="80" w:type="dxa"/>
              <w:right w:w="80" w:type="dxa"/>
            </w:tcMar>
            <w:vAlign w:val="center"/>
          </w:tcPr>
          <w:p w14:paraId="439BC8F7" w14:textId="77777777" w:rsidR="00830C0E" w:rsidRDefault="00A10F1E">
            <w:pPr>
              <w:spacing w:after="0"/>
            </w:pPr>
            <w:r>
              <w:rPr>
                <w:sz w:val="16"/>
              </w:rPr>
              <w:t xml:space="preserve">Share your concern with </w:t>
            </w:r>
            <w:proofErr w:type="gramStart"/>
            <w:r>
              <w:rPr>
                <w:sz w:val="16"/>
              </w:rPr>
              <w:t>the class</w:t>
            </w:r>
            <w:proofErr w:type="gramEnd"/>
            <w:r>
              <w:rPr>
                <w:sz w:val="16"/>
              </w:rPr>
              <w:t xml:space="preserve"> teacher and explain what you are noticing.</w:t>
            </w:r>
          </w:p>
        </w:tc>
      </w:tr>
      <w:tr w:rsidR="00830C0E" w14:paraId="76181C1D" w14:textId="77777777">
        <w:trPr>
          <w:jc w:val="center"/>
        </w:trPr>
        <w:tc>
          <w:tcPr>
            <w:tcW w:w="5083" w:type="dxa"/>
            <w:shd w:val="clear" w:color="auto" w:fill="F7F9FB"/>
            <w:tcMar>
              <w:top w:w="80" w:type="dxa"/>
              <w:left w:w="80" w:type="dxa"/>
              <w:bottom w:w="80" w:type="dxa"/>
              <w:right w:w="80" w:type="dxa"/>
            </w:tcMar>
            <w:vAlign w:val="center"/>
          </w:tcPr>
          <w:p w14:paraId="334820BD" w14:textId="77777777" w:rsidR="00830C0E" w:rsidRDefault="00A10F1E">
            <w:pPr>
              <w:spacing w:after="0"/>
            </w:pPr>
            <w:r>
              <w:rPr>
                <w:sz w:val="16"/>
              </w:rPr>
              <w:t>2. Understand</w:t>
            </w:r>
          </w:p>
        </w:tc>
        <w:tc>
          <w:tcPr>
            <w:tcW w:w="5083" w:type="dxa"/>
            <w:shd w:val="clear" w:color="auto" w:fill="F7F9FB"/>
            <w:tcMar>
              <w:top w:w="80" w:type="dxa"/>
              <w:left w:w="80" w:type="dxa"/>
              <w:bottom w:w="80" w:type="dxa"/>
              <w:right w:w="80" w:type="dxa"/>
            </w:tcMar>
            <w:vAlign w:val="center"/>
          </w:tcPr>
          <w:p w14:paraId="711CB9FD" w14:textId="77777777" w:rsidR="00830C0E" w:rsidRDefault="00A10F1E">
            <w:pPr>
              <w:spacing w:after="0"/>
            </w:pPr>
            <w:r>
              <w:rPr>
                <w:sz w:val="16"/>
              </w:rPr>
              <w:t>School brings together assessment, observation, pupil voice and family information.</w:t>
            </w:r>
          </w:p>
        </w:tc>
      </w:tr>
      <w:tr w:rsidR="00830C0E" w14:paraId="683840D1" w14:textId="77777777">
        <w:trPr>
          <w:jc w:val="center"/>
        </w:trPr>
        <w:tc>
          <w:tcPr>
            <w:tcW w:w="5083" w:type="dxa"/>
            <w:tcMar>
              <w:top w:w="80" w:type="dxa"/>
              <w:left w:w="80" w:type="dxa"/>
              <w:bottom w:w="80" w:type="dxa"/>
              <w:right w:w="80" w:type="dxa"/>
            </w:tcMar>
            <w:vAlign w:val="center"/>
          </w:tcPr>
          <w:p w14:paraId="15FB7275" w14:textId="77777777" w:rsidR="00830C0E" w:rsidRDefault="00A10F1E">
            <w:pPr>
              <w:spacing w:after="0"/>
            </w:pPr>
            <w:r>
              <w:rPr>
                <w:sz w:val="16"/>
              </w:rPr>
              <w:t>3. Plan</w:t>
            </w:r>
          </w:p>
        </w:tc>
        <w:tc>
          <w:tcPr>
            <w:tcW w:w="5083" w:type="dxa"/>
            <w:tcMar>
              <w:top w:w="80" w:type="dxa"/>
              <w:left w:w="80" w:type="dxa"/>
              <w:bottom w:w="80" w:type="dxa"/>
              <w:right w:w="80" w:type="dxa"/>
            </w:tcMar>
            <w:vAlign w:val="center"/>
          </w:tcPr>
          <w:p w14:paraId="6A62B7F6" w14:textId="77777777" w:rsidR="00830C0E" w:rsidRDefault="00A10F1E">
            <w:pPr>
              <w:spacing w:after="0"/>
            </w:pPr>
            <w:r>
              <w:rPr>
                <w:sz w:val="16"/>
              </w:rPr>
              <w:t>If additional support is needed, we agree what will be tried, the intended outcome and when it will be reviewed.</w:t>
            </w:r>
          </w:p>
        </w:tc>
      </w:tr>
      <w:tr w:rsidR="00830C0E" w14:paraId="274FB62D" w14:textId="77777777">
        <w:trPr>
          <w:jc w:val="center"/>
        </w:trPr>
        <w:tc>
          <w:tcPr>
            <w:tcW w:w="5083" w:type="dxa"/>
            <w:shd w:val="clear" w:color="auto" w:fill="F7F9FB"/>
            <w:tcMar>
              <w:top w:w="80" w:type="dxa"/>
              <w:left w:w="80" w:type="dxa"/>
              <w:bottom w:w="80" w:type="dxa"/>
              <w:right w:w="80" w:type="dxa"/>
            </w:tcMar>
            <w:vAlign w:val="center"/>
          </w:tcPr>
          <w:p w14:paraId="511B73B5" w14:textId="77777777" w:rsidR="00830C0E" w:rsidRDefault="00A10F1E">
            <w:pPr>
              <w:spacing w:after="0"/>
            </w:pPr>
            <w:r>
              <w:rPr>
                <w:sz w:val="16"/>
              </w:rPr>
              <w:t>4. Review</w:t>
            </w:r>
          </w:p>
        </w:tc>
        <w:tc>
          <w:tcPr>
            <w:tcW w:w="5083" w:type="dxa"/>
            <w:shd w:val="clear" w:color="auto" w:fill="F7F9FB"/>
            <w:tcMar>
              <w:top w:w="80" w:type="dxa"/>
              <w:left w:w="80" w:type="dxa"/>
              <w:bottom w:w="80" w:type="dxa"/>
              <w:right w:w="80" w:type="dxa"/>
            </w:tcMar>
            <w:vAlign w:val="center"/>
          </w:tcPr>
          <w:p w14:paraId="2532C22B" w14:textId="77777777" w:rsidR="00830C0E" w:rsidRDefault="00A10F1E">
            <w:pPr>
              <w:spacing w:after="0"/>
            </w:pPr>
            <w:r>
              <w:rPr>
                <w:sz w:val="16"/>
              </w:rPr>
              <w:t>We consider what difference the support has made and decide whether to continue, change, reduce or intensify it.</w:t>
            </w:r>
          </w:p>
        </w:tc>
      </w:tr>
    </w:tbl>
    <w:p w14:paraId="380CABEC" w14:textId="77777777" w:rsidR="00830C0E" w:rsidRDefault="00830C0E">
      <w:pPr>
        <w:spacing w:after="0"/>
      </w:pPr>
    </w:p>
    <w:p w14:paraId="592C52D3" w14:textId="77777777" w:rsidR="00830C0E" w:rsidRDefault="00A10F1E">
      <w:pPr>
        <w:pStyle w:val="Heading1"/>
      </w:pPr>
      <w:r>
        <w:t>5. How does the Graduated Response work?</w:t>
      </w:r>
    </w:p>
    <w:p w14:paraId="14725D8B" w14:textId="77777777" w:rsidR="00830C0E" w:rsidRDefault="00A10F1E">
      <w:r>
        <w:t>North Mead uses a whole-school Graduated Response to Need. Assess – Plan – Do – Review runs throughout the framework.</w:t>
      </w:r>
    </w:p>
    <w:tbl>
      <w:tblPr>
        <w:tblStyle w:val="TableGrid"/>
        <w:tblW w:w="0" w:type="auto"/>
        <w:jc w:val="center"/>
        <w:tblLook w:val="04A0" w:firstRow="1" w:lastRow="0" w:firstColumn="1" w:lastColumn="0" w:noHBand="0" w:noVBand="1"/>
      </w:tblPr>
      <w:tblGrid>
        <w:gridCol w:w="5078"/>
        <w:gridCol w:w="5078"/>
      </w:tblGrid>
      <w:tr w:rsidR="00830C0E" w14:paraId="5CD21143" w14:textId="77777777">
        <w:trPr>
          <w:jc w:val="center"/>
        </w:trPr>
        <w:tc>
          <w:tcPr>
            <w:tcW w:w="5083" w:type="dxa"/>
            <w:shd w:val="clear" w:color="auto" w:fill="17365D"/>
            <w:tcMar>
              <w:top w:w="80" w:type="dxa"/>
              <w:left w:w="80" w:type="dxa"/>
              <w:bottom w:w="80" w:type="dxa"/>
              <w:right w:w="80" w:type="dxa"/>
            </w:tcMar>
            <w:vAlign w:val="center"/>
          </w:tcPr>
          <w:p w14:paraId="027B5EC3" w14:textId="77777777" w:rsidR="00830C0E" w:rsidRDefault="00A10F1E">
            <w:pPr>
              <w:spacing w:after="0"/>
            </w:pPr>
            <w:r>
              <w:rPr>
                <w:b/>
                <w:color w:val="FFFFFF"/>
                <w:sz w:val="16"/>
              </w:rPr>
              <w:t>Level</w:t>
            </w:r>
          </w:p>
        </w:tc>
        <w:tc>
          <w:tcPr>
            <w:tcW w:w="5083" w:type="dxa"/>
            <w:shd w:val="clear" w:color="auto" w:fill="17365D"/>
            <w:tcMar>
              <w:top w:w="80" w:type="dxa"/>
              <w:left w:w="80" w:type="dxa"/>
              <w:bottom w:w="80" w:type="dxa"/>
              <w:right w:w="80" w:type="dxa"/>
            </w:tcMar>
            <w:vAlign w:val="center"/>
          </w:tcPr>
          <w:p w14:paraId="51EF1A55" w14:textId="77777777" w:rsidR="00830C0E" w:rsidRDefault="00A10F1E">
            <w:pPr>
              <w:spacing w:after="0"/>
            </w:pPr>
            <w:r>
              <w:rPr>
                <w:b/>
                <w:color w:val="FFFFFF"/>
                <w:sz w:val="16"/>
              </w:rPr>
              <w:t>What it means for SEND</w:t>
            </w:r>
          </w:p>
        </w:tc>
      </w:tr>
      <w:tr w:rsidR="00830C0E" w14:paraId="432BDABF" w14:textId="77777777">
        <w:trPr>
          <w:jc w:val="center"/>
        </w:trPr>
        <w:tc>
          <w:tcPr>
            <w:tcW w:w="5083" w:type="dxa"/>
            <w:tcMar>
              <w:top w:w="80" w:type="dxa"/>
              <w:left w:w="80" w:type="dxa"/>
              <w:bottom w:w="80" w:type="dxa"/>
              <w:right w:w="80" w:type="dxa"/>
            </w:tcMar>
            <w:vAlign w:val="center"/>
          </w:tcPr>
          <w:p w14:paraId="01ED14C8" w14:textId="77777777" w:rsidR="00830C0E" w:rsidRDefault="00A10F1E">
            <w:pPr>
              <w:spacing w:after="0"/>
            </w:pPr>
            <w:r>
              <w:rPr>
                <w:sz w:val="16"/>
              </w:rPr>
              <w:t>Universal</w:t>
            </w:r>
          </w:p>
        </w:tc>
        <w:tc>
          <w:tcPr>
            <w:tcW w:w="5083" w:type="dxa"/>
            <w:tcMar>
              <w:top w:w="80" w:type="dxa"/>
              <w:left w:w="80" w:type="dxa"/>
              <w:bottom w:w="80" w:type="dxa"/>
              <w:right w:w="80" w:type="dxa"/>
            </w:tcMar>
            <w:vAlign w:val="center"/>
          </w:tcPr>
          <w:p w14:paraId="7F42DD2C" w14:textId="77777777" w:rsidR="00830C0E" w:rsidRDefault="00A10F1E">
            <w:pPr>
              <w:spacing w:after="0"/>
            </w:pPr>
            <w:r>
              <w:rPr>
                <w:sz w:val="16"/>
              </w:rPr>
              <w:t>Excellent inclusive classroom provision, reasonable adjustments and accessible teaching for every pupil.</w:t>
            </w:r>
          </w:p>
        </w:tc>
      </w:tr>
      <w:tr w:rsidR="00830C0E" w14:paraId="6B542C88" w14:textId="77777777">
        <w:trPr>
          <w:jc w:val="center"/>
        </w:trPr>
        <w:tc>
          <w:tcPr>
            <w:tcW w:w="5083" w:type="dxa"/>
            <w:shd w:val="clear" w:color="auto" w:fill="F7F9FB"/>
            <w:tcMar>
              <w:top w:w="80" w:type="dxa"/>
              <w:left w:w="80" w:type="dxa"/>
              <w:bottom w:w="80" w:type="dxa"/>
              <w:right w:w="80" w:type="dxa"/>
            </w:tcMar>
            <w:vAlign w:val="center"/>
          </w:tcPr>
          <w:p w14:paraId="0473A23D" w14:textId="77777777" w:rsidR="00830C0E" w:rsidRDefault="00A10F1E">
            <w:pPr>
              <w:spacing w:after="0"/>
            </w:pPr>
            <w:r>
              <w:rPr>
                <w:sz w:val="16"/>
              </w:rPr>
              <w:t>Targeted</w:t>
            </w:r>
          </w:p>
        </w:tc>
        <w:tc>
          <w:tcPr>
            <w:tcW w:w="5083" w:type="dxa"/>
            <w:shd w:val="clear" w:color="auto" w:fill="F7F9FB"/>
            <w:tcMar>
              <w:top w:w="80" w:type="dxa"/>
              <w:left w:w="80" w:type="dxa"/>
              <w:bottom w:w="80" w:type="dxa"/>
              <w:right w:w="80" w:type="dxa"/>
            </w:tcMar>
            <w:vAlign w:val="center"/>
          </w:tcPr>
          <w:p w14:paraId="6323B142" w14:textId="77777777" w:rsidR="00830C0E" w:rsidRDefault="00A10F1E">
            <w:pPr>
              <w:spacing w:after="0"/>
            </w:pPr>
            <w:r>
              <w:rPr>
                <w:sz w:val="16"/>
              </w:rPr>
              <w:t>Additional, focused support where an identified barrier requires more than universal provision alone.</w:t>
            </w:r>
          </w:p>
        </w:tc>
      </w:tr>
      <w:tr w:rsidR="00830C0E" w14:paraId="19ACB4EE" w14:textId="77777777">
        <w:trPr>
          <w:jc w:val="center"/>
        </w:trPr>
        <w:tc>
          <w:tcPr>
            <w:tcW w:w="5083" w:type="dxa"/>
            <w:tcMar>
              <w:top w:w="80" w:type="dxa"/>
              <w:left w:w="80" w:type="dxa"/>
              <w:bottom w:w="80" w:type="dxa"/>
              <w:right w:w="80" w:type="dxa"/>
            </w:tcMar>
            <w:vAlign w:val="center"/>
          </w:tcPr>
          <w:p w14:paraId="173D4B67" w14:textId="77777777" w:rsidR="00830C0E" w:rsidRDefault="00A10F1E">
            <w:pPr>
              <w:spacing w:after="0"/>
            </w:pPr>
            <w:r>
              <w:rPr>
                <w:sz w:val="16"/>
              </w:rPr>
              <w:t>Targeted Plus</w:t>
            </w:r>
          </w:p>
        </w:tc>
        <w:tc>
          <w:tcPr>
            <w:tcW w:w="5083" w:type="dxa"/>
            <w:tcMar>
              <w:top w:w="80" w:type="dxa"/>
              <w:left w:w="80" w:type="dxa"/>
              <w:bottom w:w="80" w:type="dxa"/>
              <w:right w:w="80" w:type="dxa"/>
            </w:tcMar>
            <w:vAlign w:val="center"/>
          </w:tcPr>
          <w:p w14:paraId="25827AC6" w14:textId="77777777" w:rsidR="00830C0E" w:rsidRDefault="00A10F1E">
            <w:pPr>
              <w:spacing w:after="0"/>
            </w:pPr>
            <w:r>
              <w:rPr>
                <w:sz w:val="16"/>
              </w:rPr>
              <w:t xml:space="preserve">More intensive and coordinated provision for significant or persistent </w:t>
            </w:r>
            <w:proofErr w:type="gramStart"/>
            <w:r>
              <w:rPr>
                <w:sz w:val="16"/>
              </w:rPr>
              <w:t>need</w:t>
            </w:r>
            <w:proofErr w:type="gramEnd"/>
            <w:r>
              <w:rPr>
                <w:sz w:val="16"/>
              </w:rPr>
              <w:t>. This can include Pheasants where the child’s profile, needs and available capacity make this appropriate.</w:t>
            </w:r>
          </w:p>
        </w:tc>
      </w:tr>
      <w:tr w:rsidR="00830C0E" w14:paraId="74E0AC29" w14:textId="77777777">
        <w:trPr>
          <w:jc w:val="center"/>
        </w:trPr>
        <w:tc>
          <w:tcPr>
            <w:tcW w:w="5083" w:type="dxa"/>
            <w:shd w:val="clear" w:color="auto" w:fill="F7F9FB"/>
            <w:tcMar>
              <w:top w:w="80" w:type="dxa"/>
              <w:left w:w="80" w:type="dxa"/>
              <w:bottom w:w="80" w:type="dxa"/>
              <w:right w:w="80" w:type="dxa"/>
            </w:tcMar>
            <w:vAlign w:val="center"/>
          </w:tcPr>
          <w:p w14:paraId="11A5CE61" w14:textId="77777777" w:rsidR="00830C0E" w:rsidRDefault="00A10F1E">
            <w:pPr>
              <w:spacing w:after="0"/>
            </w:pPr>
            <w:r>
              <w:rPr>
                <w:sz w:val="16"/>
              </w:rPr>
              <w:t>Specialist / Intensive</w:t>
            </w:r>
          </w:p>
        </w:tc>
        <w:tc>
          <w:tcPr>
            <w:tcW w:w="5083" w:type="dxa"/>
            <w:shd w:val="clear" w:color="auto" w:fill="F7F9FB"/>
            <w:tcMar>
              <w:top w:w="80" w:type="dxa"/>
              <w:left w:w="80" w:type="dxa"/>
              <w:bottom w:w="80" w:type="dxa"/>
              <w:right w:w="80" w:type="dxa"/>
            </w:tcMar>
            <w:vAlign w:val="center"/>
          </w:tcPr>
          <w:p w14:paraId="20EB1065" w14:textId="77777777" w:rsidR="00830C0E" w:rsidRDefault="00A10F1E">
            <w:pPr>
              <w:spacing w:after="0"/>
            </w:pPr>
            <w:r>
              <w:rPr>
                <w:sz w:val="16"/>
              </w:rPr>
              <w:t xml:space="preserve">Highly </w:t>
            </w:r>
            <w:proofErr w:type="spellStart"/>
            <w:r>
              <w:rPr>
                <w:sz w:val="16"/>
              </w:rPr>
              <w:t>personalised</w:t>
            </w:r>
            <w:proofErr w:type="spellEnd"/>
            <w:r>
              <w:rPr>
                <w:sz w:val="16"/>
              </w:rPr>
              <w:t xml:space="preserve"> and/or specialist provision, including EHCP provision and Bumblebees </w:t>
            </w:r>
            <w:proofErr w:type="gramStart"/>
            <w:r>
              <w:rPr>
                <w:sz w:val="16"/>
              </w:rPr>
              <w:t>where</w:t>
            </w:r>
            <w:proofErr w:type="gramEnd"/>
            <w:r>
              <w:rPr>
                <w:sz w:val="16"/>
              </w:rPr>
              <w:t xml:space="preserve"> appropriate, plus external or statutory services </w:t>
            </w:r>
            <w:proofErr w:type="gramStart"/>
            <w:r>
              <w:rPr>
                <w:sz w:val="16"/>
              </w:rPr>
              <w:t>where</w:t>
            </w:r>
            <w:proofErr w:type="gramEnd"/>
            <w:r>
              <w:rPr>
                <w:sz w:val="16"/>
              </w:rPr>
              <w:t xml:space="preserve"> required.</w:t>
            </w:r>
          </w:p>
        </w:tc>
      </w:tr>
    </w:tbl>
    <w:p w14:paraId="6A3986F2" w14:textId="77777777" w:rsidR="00830C0E" w:rsidRDefault="00830C0E">
      <w:pPr>
        <w:spacing w:after="0"/>
      </w:pPr>
    </w:p>
    <w:p w14:paraId="3BFADB0A" w14:textId="77777777" w:rsidR="00830C0E" w:rsidRDefault="00A10F1E">
      <w:r>
        <w:t>These are levels of response, not labels for children. Pupils do not have to move through every level in sequence. The right response depends on assessed need and impact.</w:t>
      </w:r>
    </w:p>
    <w:p w14:paraId="21B1E268" w14:textId="77777777" w:rsidR="00830C0E" w:rsidRDefault="00A10F1E">
      <w:r>
        <w:br w:type="page"/>
      </w:r>
    </w:p>
    <w:p w14:paraId="4047661B" w14:textId="77777777" w:rsidR="00830C0E" w:rsidRDefault="00A10F1E">
      <w:pPr>
        <w:pStyle w:val="Heading1"/>
      </w:pPr>
      <w:r>
        <w:lastRenderedPageBreak/>
        <w:t>6. What does SEND support look like in the classroom?</w:t>
      </w:r>
    </w:p>
    <w:p w14:paraId="0E24E7BD" w14:textId="77777777" w:rsidR="00830C0E" w:rsidRDefault="00A10F1E">
      <w:pPr>
        <w:pStyle w:val="ListBullet"/>
      </w:pPr>
      <w:r>
        <w:t>clear explanations, modelling and carefully sequenced teaching;</w:t>
      </w:r>
    </w:p>
    <w:p w14:paraId="38DAED8A" w14:textId="77777777" w:rsidR="00830C0E" w:rsidRDefault="00A10F1E">
      <w:pPr>
        <w:pStyle w:val="ListBullet"/>
      </w:pPr>
      <w:r>
        <w:t>appropriate scaffolds, visual support, concrete resources and worked examples;</w:t>
      </w:r>
    </w:p>
    <w:p w14:paraId="41D7A398" w14:textId="77777777" w:rsidR="00830C0E" w:rsidRDefault="00A10F1E">
      <w:pPr>
        <w:pStyle w:val="ListBullet"/>
      </w:pPr>
      <w:r>
        <w:t>explicit teaching and revisiting of vocabulary and prior knowledge;</w:t>
      </w:r>
    </w:p>
    <w:p w14:paraId="08ABDD9B" w14:textId="77777777" w:rsidR="00830C0E" w:rsidRDefault="00A10F1E">
      <w:pPr>
        <w:pStyle w:val="ListBullet"/>
      </w:pPr>
      <w:r>
        <w:t>adjustments to communication, task length, recording, grouping, environment or pace where needed;</w:t>
      </w:r>
    </w:p>
    <w:p w14:paraId="44613F8D" w14:textId="77777777" w:rsidR="00830C0E" w:rsidRDefault="00A10F1E">
      <w:pPr>
        <w:pStyle w:val="ListBullet"/>
      </w:pPr>
      <w:r>
        <w:t>predictable routines and support for transitions and regulation;</w:t>
      </w:r>
    </w:p>
    <w:p w14:paraId="61CFDF8F" w14:textId="77777777" w:rsidR="00830C0E" w:rsidRDefault="00A10F1E">
      <w:pPr>
        <w:pStyle w:val="ListBullet"/>
      </w:pPr>
      <w:r>
        <w:t>reasonable adjustments to remove disability-related barriers;</w:t>
      </w:r>
    </w:p>
    <w:p w14:paraId="7EC05AE5" w14:textId="77777777" w:rsidR="00830C0E" w:rsidRDefault="00A10F1E">
      <w:pPr>
        <w:pStyle w:val="ListBullet"/>
      </w:pPr>
      <w:r>
        <w:t>additional practice or intervention where assessment identifies a specific need;</w:t>
      </w:r>
    </w:p>
    <w:p w14:paraId="346BFD40" w14:textId="77777777" w:rsidR="00830C0E" w:rsidRDefault="00A10F1E">
      <w:pPr>
        <w:pStyle w:val="ListBullet"/>
      </w:pPr>
      <w:r>
        <w:t>planned opportunities to build independence rather than unnecessary adult dependence.</w:t>
      </w:r>
    </w:p>
    <w:p w14:paraId="2DDF560B" w14:textId="77777777" w:rsidR="00830C0E" w:rsidRDefault="00A10F1E">
      <w:r>
        <w:t>The class teacher remains responsible for the pupil’s day-to-day education even when other adults or specialists deliver additional support.</w:t>
      </w:r>
    </w:p>
    <w:p w14:paraId="6BF4BD02" w14:textId="77777777" w:rsidR="00830C0E" w:rsidRDefault="00A10F1E">
      <w:pPr>
        <w:pStyle w:val="Heading1"/>
      </w:pPr>
      <w:r>
        <w:t>7. How do we assess, plan and review support?</w:t>
      </w:r>
    </w:p>
    <w:tbl>
      <w:tblPr>
        <w:tblStyle w:val="TableGrid"/>
        <w:tblW w:w="0" w:type="auto"/>
        <w:jc w:val="center"/>
        <w:tblLook w:val="04A0" w:firstRow="1" w:lastRow="0" w:firstColumn="1" w:lastColumn="0" w:noHBand="0" w:noVBand="1"/>
      </w:tblPr>
      <w:tblGrid>
        <w:gridCol w:w="2539"/>
        <w:gridCol w:w="2539"/>
        <w:gridCol w:w="2539"/>
        <w:gridCol w:w="2539"/>
      </w:tblGrid>
      <w:tr w:rsidR="00830C0E" w14:paraId="4EB44C5B" w14:textId="77777777">
        <w:trPr>
          <w:jc w:val="center"/>
        </w:trPr>
        <w:tc>
          <w:tcPr>
            <w:tcW w:w="2541" w:type="dxa"/>
            <w:shd w:val="clear" w:color="auto" w:fill="17365D"/>
            <w:tcMar>
              <w:top w:w="80" w:type="dxa"/>
              <w:left w:w="80" w:type="dxa"/>
              <w:bottom w:w="80" w:type="dxa"/>
              <w:right w:w="80" w:type="dxa"/>
            </w:tcMar>
            <w:vAlign w:val="center"/>
          </w:tcPr>
          <w:p w14:paraId="2703EDD7" w14:textId="77777777" w:rsidR="00830C0E" w:rsidRDefault="00A10F1E">
            <w:pPr>
              <w:spacing w:after="0"/>
            </w:pPr>
            <w:r>
              <w:rPr>
                <w:b/>
                <w:color w:val="FFFFFF"/>
                <w:sz w:val="15"/>
              </w:rPr>
              <w:t>Assess</w:t>
            </w:r>
          </w:p>
        </w:tc>
        <w:tc>
          <w:tcPr>
            <w:tcW w:w="2541" w:type="dxa"/>
            <w:shd w:val="clear" w:color="auto" w:fill="17365D"/>
            <w:tcMar>
              <w:top w:w="80" w:type="dxa"/>
              <w:left w:w="80" w:type="dxa"/>
              <w:bottom w:w="80" w:type="dxa"/>
              <w:right w:w="80" w:type="dxa"/>
            </w:tcMar>
            <w:vAlign w:val="center"/>
          </w:tcPr>
          <w:p w14:paraId="5CC80B2C" w14:textId="77777777" w:rsidR="00830C0E" w:rsidRDefault="00A10F1E">
            <w:pPr>
              <w:spacing w:after="0"/>
            </w:pPr>
            <w:r>
              <w:rPr>
                <w:b/>
                <w:color w:val="FFFFFF"/>
                <w:sz w:val="15"/>
              </w:rPr>
              <w:t>Plan</w:t>
            </w:r>
          </w:p>
        </w:tc>
        <w:tc>
          <w:tcPr>
            <w:tcW w:w="2541" w:type="dxa"/>
            <w:shd w:val="clear" w:color="auto" w:fill="17365D"/>
            <w:tcMar>
              <w:top w:w="80" w:type="dxa"/>
              <w:left w:w="80" w:type="dxa"/>
              <w:bottom w:w="80" w:type="dxa"/>
              <w:right w:w="80" w:type="dxa"/>
            </w:tcMar>
            <w:vAlign w:val="center"/>
          </w:tcPr>
          <w:p w14:paraId="01618E6D" w14:textId="77777777" w:rsidR="00830C0E" w:rsidRDefault="00A10F1E">
            <w:pPr>
              <w:spacing w:after="0"/>
            </w:pPr>
            <w:r>
              <w:rPr>
                <w:b/>
                <w:color w:val="FFFFFF"/>
                <w:sz w:val="15"/>
              </w:rPr>
              <w:t>Do</w:t>
            </w:r>
          </w:p>
        </w:tc>
        <w:tc>
          <w:tcPr>
            <w:tcW w:w="2541" w:type="dxa"/>
            <w:shd w:val="clear" w:color="auto" w:fill="17365D"/>
            <w:tcMar>
              <w:top w:w="80" w:type="dxa"/>
              <w:left w:w="80" w:type="dxa"/>
              <w:bottom w:w="80" w:type="dxa"/>
              <w:right w:w="80" w:type="dxa"/>
            </w:tcMar>
            <w:vAlign w:val="center"/>
          </w:tcPr>
          <w:p w14:paraId="16A18D3E" w14:textId="77777777" w:rsidR="00830C0E" w:rsidRDefault="00A10F1E">
            <w:pPr>
              <w:spacing w:after="0"/>
            </w:pPr>
            <w:r>
              <w:rPr>
                <w:b/>
                <w:color w:val="FFFFFF"/>
                <w:sz w:val="15"/>
              </w:rPr>
              <w:t>Review</w:t>
            </w:r>
          </w:p>
        </w:tc>
      </w:tr>
      <w:tr w:rsidR="00830C0E" w14:paraId="26165B3D" w14:textId="77777777">
        <w:trPr>
          <w:jc w:val="center"/>
        </w:trPr>
        <w:tc>
          <w:tcPr>
            <w:tcW w:w="2541" w:type="dxa"/>
            <w:tcMar>
              <w:top w:w="80" w:type="dxa"/>
              <w:left w:w="80" w:type="dxa"/>
              <w:bottom w:w="80" w:type="dxa"/>
              <w:right w:w="80" w:type="dxa"/>
            </w:tcMar>
            <w:vAlign w:val="center"/>
          </w:tcPr>
          <w:p w14:paraId="75E21350" w14:textId="77777777" w:rsidR="00830C0E" w:rsidRDefault="00A10F1E">
            <w:pPr>
              <w:spacing w:after="0"/>
            </w:pPr>
            <w:r>
              <w:rPr>
                <w:sz w:val="15"/>
              </w:rPr>
              <w:t>Understand strengths, barriers, progress, pupil/family views and relevant contextual/professional information.</w:t>
            </w:r>
          </w:p>
        </w:tc>
        <w:tc>
          <w:tcPr>
            <w:tcW w:w="2541" w:type="dxa"/>
            <w:tcMar>
              <w:top w:w="80" w:type="dxa"/>
              <w:left w:w="80" w:type="dxa"/>
              <w:bottom w:w="80" w:type="dxa"/>
              <w:right w:w="80" w:type="dxa"/>
            </w:tcMar>
            <w:vAlign w:val="center"/>
          </w:tcPr>
          <w:p w14:paraId="7D0BDAE5" w14:textId="77777777" w:rsidR="00830C0E" w:rsidRDefault="00A10F1E">
            <w:pPr>
              <w:spacing w:after="0"/>
            </w:pPr>
            <w:r>
              <w:rPr>
                <w:sz w:val="15"/>
              </w:rPr>
              <w:t>Agree intended outcomes, provision, frequency, responsibility, success measures and a review point.</w:t>
            </w:r>
          </w:p>
        </w:tc>
        <w:tc>
          <w:tcPr>
            <w:tcW w:w="2541" w:type="dxa"/>
            <w:tcMar>
              <w:top w:w="80" w:type="dxa"/>
              <w:left w:w="80" w:type="dxa"/>
              <w:bottom w:w="80" w:type="dxa"/>
              <w:right w:w="80" w:type="dxa"/>
            </w:tcMar>
            <w:vAlign w:val="center"/>
          </w:tcPr>
          <w:p w14:paraId="4AD986B1" w14:textId="77777777" w:rsidR="00830C0E" w:rsidRDefault="00A10F1E">
            <w:pPr>
              <w:spacing w:after="0"/>
            </w:pPr>
            <w:r>
              <w:rPr>
                <w:sz w:val="15"/>
              </w:rPr>
              <w:t>Deliver the agreed support consistently. Adapt everyday teaching as agreed.</w:t>
            </w:r>
          </w:p>
        </w:tc>
        <w:tc>
          <w:tcPr>
            <w:tcW w:w="2541" w:type="dxa"/>
            <w:tcMar>
              <w:top w:w="80" w:type="dxa"/>
              <w:left w:w="80" w:type="dxa"/>
              <w:bottom w:w="80" w:type="dxa"/>
              <w:right w:w="80" w:type="dxa"/>
            </w:tcMar>
            <w:vAlign w:val="center"/>
          </w:tcPr>
          <w:p w14:paraId="161105C0" w14:textId="77777777" w:rsidR="00830C0E" w:rsidRDefault="00A10F1E">
            <w:pPr>
              <w:spacing w:after="0"/>
            </w:pPr>
            <w:r>
              <w:rPr>
                <w:sz w:val="15"/>
              </w:rPr>
              <w:t>Use evidence to judge impact. Continue what works; refine or stop what does not; escalate where need remains significant.</w:t>
            </w:r>
          </w:p>
        </w:tc>
      </w:tr>
    </w:tbl>
    <w:p w14:paraId="42B6E763" w14:textId="77777777" w:rsidR="00830C0E" w:rsidRDefault="00830C0E">
      <w:pPr>
        <w:spacing w:after="0"/>
      </w:pPr>
    </w:p>
    <w:p w14:paraId="7DD78B97" w14:textId="77777777" w:rsidR="00830C0E" w:rsidRDefault="00A10F1E">
      <w:r>
        <w:t>Where a pupil is receiving SEN Support, the detail and frequency of review will reflect the child’s needs. Parents/carers and pupils are involved in reviews in an accessible and meaningful way.</w:t>
      </w:r>
    </w:p>
    <w:p w14:paraId="51131CC3" w14:textId="77777777" w:rsidR="00830C0E" w:rsidRDefault="00A10F1E">
      <w:pPr>
        <w:pStyle w:val="Heading1"/>
      </w:pPr>
      <w:r>
        <w:t>8. How are parents/carers and pupils involved?</w:t>
      </w:r>
    </w:p>
    <w:p w14:paraId="654336E2" w14:textId="77777777" w:rsidR="00830C0E" w:rsidRDefault="00A10F1E">
      <w:pPr>
        <w:pStyle w:val="ListBullet"/>
      </w:pPr>
      <w:r>
        <w:t>We listen to what families know about their child and what they want their child to achieve.</w:t>
      </w:r>
    </w:p>
    <w:p w14:paraId="5E9D7855" w14:textId="77777777" w:rsidR="00830C0E" w:rsidRDefault="00A10F1E">
      <w:pPr>
        <w:pStyle w:val="ListBullet"/>
      </w:pPr>
      <w:r>
        <w:t>We seek pupil voice in a way that is appropriate to the child’s age, communication and development.</w:t>
      </w:r>
    </w:p>
    <w:p w14:paraId="5A1E34DC" w14:textId="77777777" w:rsidR="00830C0E" w:rsidRDefault="00A10F1E">
      <w:pPr>
        <w:pStyle w:val="ListBullet"/>
      </w:pPr>
      <w:r>
        <w:t>We explain concerns and proposed support clearly and involve families in review.</w:t>
      </w:r>
    </w:p>
    <w:p w14:paraId="53DECFE9" w14:textId="77777777" w:rsidR="00830C0E" w:rsidRDefault="00A10F1E">
      <w:pPr>
        <w:pStyle w:val="ListBullet"/>
      </w:pPr>
      <w:r>
        <w:t xml:space="preserve">We share relevant professional advice and discuss how recommendations </w:t>
      </w:r>
      <w:proofErr w:type="gramStart"/>
      <w:r>
        <w:t>translate</w:t>
      </w:r>
      <w:proofErr w:type="gramEnd"/>
      <w:r>
        <w:t xml:space="preserve"> into everyday provision.</w:t>
      </w:r>
    </w:p>
    <w:p w14:paraId="25DAFE61" w14:textId="77777777" w:rsidR="00830C0E" w:rsidRDefault="00A10F1E">
      <w:pPr>
        <w:pStyle w:val="ListBullet"/>
      </w:pPr>
      <w:r>
        <w:t>For pupils with an EHCP, families and pupils are central to annual review and outcome-setting.</w:t>
      </w:r>
    </w:p>
    <w:p w14:paraId="5D5D95D2" w14:textId="77777777" w:rsidR="00830C0E" w:rsidRDefault="00A10F1E">
      <w:pPr>
        <w:pStyle w:val="Heading1"/>
      </w:pPr>
      <w:r>
        <w:t xml:space="preserve">9. What </w:t>
      </w:r>
      <w:proofErr w:type="gramStart"/>
      <w:r>
        <w:t>is</w:t>
      </w:r>
      <w:proofErr w:type="gramEnd"/>
      <w:r>
        <w:t xml:space="preserve"> Pheasants?</w:t>
      </w:r>
    </w:p>
    <w:p w14:paraId="6A49772C" w14:textId="628AEBD7" w:rsidR="00830C0E" w:rsidRDefault="00A10F1E">
      <w:r>
        <w:t>Pheasants is North Mead’s Targeted Plus in</w:t>
      </w:r>
      <w:r w:rsidR="00BE740B">
        <w:t>clusion base</w:t>
      </w:r>
      <w:r>
        <w:t xml:space="preserve">. It offers enhanced, </w:t>
      </w:r>
      <w:proofErr w:type="spellStart"/>
      <w:r>
        <w:t>personalised</w:t>
      </w:r>
      <w:proofErr w:type="spellEnd"/>
      <w:r>
        <w:t xml:space="preserve"> support for pupils whose needs require more intensive provision than can currently be provided through universal and targeted classroom support alone.</w:t>
      </w:r>
    </w:p>
    <w:tbl>
      <w:tblPr>
        <w:tblStyle w:val="TableGrid"/>
        <w:tblW w:w="0" w:type="auto"/>
        <w:jc w:val="center"/>
        <w:tblLook w:val="04A0" w:firstRow="1" w:lastRow="0" w:firstColumn="1" w:lastColumn="0" w:noHBand="0" w:noVBand="1"/>
      </w:tblPr>
      <w:tblGrid>
        <w:gridCol w:w="5078"/>
        <w:gridCol w:w="5078"/>
      </w:tblGrid>
      <w:tr w:rsidR="00830C0E" w14:paraId="6DDA2E31" w14:textId="77777777">
        <w:trPr>
          <w:jc w:val="center"/>
        </w:trPr>
        <w:tc>
          <w:tcPr>
            <w:tcW w:w="5083" w:type="dxa"/>
            <w:shd w:val="clear" w:color="auto" w:fill="17365D"/>
            <w:tcMar>
              <w:top w:w="80" w:type="dxa"/>
              <w:left w:w="80" w:type="dxa"/>
              <w:bottom w:w="80" w:type="dxa"/>
              <w:right w:w="80" w:type="dxa"/>
            </w:tcMar>
            <w:vAlign w:val="center"/>
          </w:tcPr>
          <w:p w14:paraId="1F6DC3AE" w14:textId="77777777" w:rsidR="00830C0E" w:rsidRDefault="00A10F1E">
            <w:pPr>
              <w:spacing w:after="0"/>
            </w:pPr>
            <w:r>
              <w:rPr>
                <w:b/>
                <w:color w:val="FFFFFF"/>
                <w:sz w:val="16"/>
              </w:rPr>
              <w:t>Pheasants</w:t>
            </w:r>
          </w:p>
        </w:tc>
        <w:tc>
          <w:tcPr>
            <w:tcW w:w="5083" w:type="dxa"/>
            <w:shd w:val="clear" w:color="auto" w:fill="17365D"/>
            <w:tcMar>
              <w:top w:w="80" w:type="dxa"/>
              <w:left w:w="80" w:type="dxa"/>
              <w:bottom w:w="80" w:type="dxa"/>
              <w:right w:w="80" w:type="dxa"/>
            </w:tcMar>
            <w:vAlign w:val="center"/>
          </w:tcPr>
          <w:p w14:paraId="50F8A4E1" w14:textId="77777777" w:rsidR="00830C0E" w:rsidRDefault="00A10F1E">
            <w:pPr>
              <w:spacing w:after="0"/>
            </w:pPr>
            <w:r>
              <w:rPr>
                <w:b/>
                <w:color w:val="FFFFFF"/>
                <w:sz w:val="16"/>
              </w:rPr>
              <w:t>Our approach</w:t>
            </w:r>
          </w:p>
        </w:tc>
      </w:tr>
      <w:tr w:rsidR="00830C0E" w14:paraId="4D127EAE" w14:textId="77777777">
        <w:trPr>
          <w:jc w:val="center"/>
        </w:trPr>
        <w:tc>
          <w:tcPr>
            <w:tcW w:w="5083" w:type="dxa"/>
            <w:tcMar>
              <w:top w:w="80" w:type="dxa"/>
              <w:left w:w="80" w:type="dxa"/>
              <w:bottom w:w="80" w:type="dxa"/>
              <w:right w:w="80" w:type="dxa"/>
            </w:tcMar>
            <w:vAlign w:val="center"/>
          </w:tcPr>
          <w:p w14:paraId="662B0190" w14:textId="77777777" w:rsidR="00830C0E" w:rsidRDefault="00A10F1E">
            <w:pPr>
              <w:spacing w:after="0"/>
            </w:pPr>
            <w:r>
              <w:rPr>
                <w:sz w:val="16"/>
              </w:rPr>
              <w:t>Who it supports</w:t>
            </w:r>
          </w:p>
        </w:tc>
        <w:tc>
          <w:tcPr>
            <w:tcW w:w="5083" w:type="dxa"/>
            <w:tcMar>
              <w:top w:w="80" w:type="dxa"/>
              <w:left w:w="80" w:type="dxa"/>
              <w:bottom w:w="80" w:type="dxa"/>
              <w:right w:w="80" w:type="dxa"/>
            </w:tcMar>
            <w:vAlign w:val="center"/>
          </w:tcPr>
          <w:p w14:paraId="1AE7E395" w14:textId="2D95979B" w:rsidR="00830C0E" w:rsidRDefault="00A10F1E">
            <w:pPr>
              <w:spacing w:after="0"/>
            </w:pPr>
            <w:r>
              <w:rPr>
                <w:sz w:val="16"/>
              </w:rPr>
              <w:t xml:space="preserve">Primarily pupils in Years </w:t>
            </w:r>
            <w:r w:rsidR="007D5AA4">
              <w:rPr>
                <w:sz w:val="16"/>
              </w:rPr>
              <w:t>2</w:t>
            </w:r>
            <w:r>
              <w:rPr>
                <w:sz w:val="16"/>
              </w:rPr>
              <w:t>–</w:t>
            </w:r>
            <w:r w:rsidR="007D5AA4">
              <w:rPr>
                <w:sz w:val="16"/>
              </w:rPr>
              <w:t>5</w:t>
            </w:r>
            <w:r>
              <w:rPr>
                <w:sz w:val="16"/>
              </w:rPr>
              <w:t xml:space="preserve"> with significant barriers to learning and participation. Needs span communication and interaction</w:t>
            </w:r>
            <w:r w:rsidR="00517EF0">
              <w:rPr>
                <w:sz w:val="16"/>
              </w:rPr>
              <w:t xml:space="preserve"> and </w:t>
            </w:r>
            <w:r>
              <w:rPr>
                <w:sz w:val="16"/>
              </w:rPr>
              <w:t>cognition and learning,</w:t>
            </w:r>
          </w:p>
        </w:tc>
      </w:tr>
      <w:tr w:rsidR="00830C0E" w14:paraId="6B801CD4" w14:textId="77777777">
        <w:trPr>
          <w:jc w:val="center"/>
        </w:trPr>
        <w:tc>
          <w:tcPr>
            <w:tcW w:w="5083" w:type="dxa"/>
            <w:shd w:val="clear" w:color="auto" w:fill="F7F9FB"/>
            <w:tcMar>
              <w:top w:w="80" w:type="dxa"/>
              <w:left w:w="80" w:type="dxa"/>
              <w:bottom w:w="80" w:type="dxa"/>
              <w:right w:w="80" w:type="dxa"/>
            </w:tcMar>
            <w:vAlign w:val="center"/>
          </w:tcPr>
          <w:p w14:paraId="5992B1DA" w14:textId="77777777" w:rsidR="00830C0E" w:rsidRDefault="00A10F1E">
            <w:pPr>
              <w:spacing w:after="0"/>
            </w:pPr>
            <w:r>
              <w:rPr>
                <w:sz w:val="16"/>
              </w:rPr>
              <w:t>Purpose</w:t>
            </w:r>
          </w:p>
        </w:tc>
        <w:tc>
          <w:tcPr>
            <w:tcW w:w="5083" w:type="dxa"/>
            <w:shd w:val="clear" w:color="auto" w:fill="F7F9FB"/>
            <w:tcMar>
              <w:top w:w="80" w:type="dxa"/>
              <w:left w:w="80" w:type="dxa"/>
              <w:bottom w:w="80" w:type="dxa"/>
              <w:right w:w="80" w:type="dxa"/>
            </w:tcMar>
            <w:vAlign w:val="center"/>
          </w:tcPr>
          <w:p w14:paraId="6BBDCD76" w14:textId="77777777" w:rsidR="00830C0E" w:rsidRDefault="00A10F1E">
            <w:pPr>
              <w:spacing w:after="0"/>
            </w:pPr>
            <w:r>
              <w:rPr>
                <w:sz w:val="16"/>
              </w:rPr>
              <w:t>To improve access, communication, regulation, engagement, independence and progress while maintaining strong belonging to the pupil’s mainstream class and school community.</w:t>
            </w:r>
          </w:p>
        </w:tc>
      </w:tr>
      <w:tr w:rsidR="00830C0E" w14:paraId="6D645F4C" w14:textId="77777777">
        <w:trPr>
          <w:jc w:val="center"/>
        </w:trPr>
        <w:tc>
          <w:tcPr>
            <w:tcW w:w="5083" w:type="dxa"/>
            <w:tcMar>
              <w:top w:w="80" w:type="dxa"/>
              <w:left w:w="80" w:type="dxa"/>
              <w:bottom w:w="80" w:type="dxa"/>
              <w:right w:w="80" w:type="dxa"/>
            </w:tcMar>
            <w:vAlign w:val="center"/>
          </w:tcPr>
          <w:p w14:paraId="2CDEDFB0" w14:textId="77777777" w:rsidR="00830C0E" w:rsidRDefault="00A10F1E">
            <w:pPr>
              <w:spacing w:after="0"/>
            </w:pPr>
            <w:r>
              <w:rPr>
                <w:sz w:val="16"/>
              </w:rPr>
              <w:t>Staffing</w:t>
            </w:r>
          </w:p>
        </w:tc>
        <w:tc>
          <w:tcPr>
            <w:tcW w:w="5083" w:type="dxa"/>
            <w:tcMar>
              <w:top w:w="80" w:type="dxa"/>
              <w:left w:w="80" w:type="dxa"/>
              <w:bottom w:w="80" w:type="dxa"/>
              <w:right w:w="80" w:type="dxa"/>
            </w:tcMar>
            <w:vAlign w:val="center"/>
          </w:tcPr>
          <w:p w14:paraId="7D382159" w14:textId="39E5370D" w:rsidR="00830C0E" w:rsidRDefault="00A10F1E">
            <w:pPr>
              <w:spacing w:after="0"/>
            </w:pPr>
            <w:r>
              <w:rPr>
                <w:sz w:val="16"/>
              </w:rPr>
              <w:t xml:space="preserve">Teacher: </w:t>
            </w:r>
            <w:r w:rsidR="00137174">
              <w:rPr>
                <w:sz w:val="16"/>
              </w:rPr>
              <w:t>Emily</w:t>
            </w:r>
            <w:r>
              <w:rPr>
                <w:sz w:val="16"/>
              </w:rPr>
              <w:t xml:space="preserve">. Teaching Assistant: </w:t>
            </w:r>
            <w:proofErr w:type="spellStart"/>
            <w:r w:rsidR="008104EC">
              <w:rPr>
                <w:sz w:val="16"/>
              </w:rPr>
              <w:t>Tamsilla</w:t>
            </w:r>
            <w:proofErr w:type="spellEnd"/>
            <w:r w:rsidR="008104EC">
              <w:rPr>
                <w:sz w:val="16"/>
              </w:rPr>
              <w:t xml:space="preserve"> and Ella</w:t>
            </w:r>
            <w:r>
              <w:rPr>
                <w:sz w:val="16"/>
              </w:rPr>
              <w:t>. Staffing may change according to operational need.</w:t>
            </w:r>
          </w:p>
        </w:tc>
      </w:tr>
      <w:tr w:rsidR="00830C0E" w14:paraId="2620F4FC" w14:textId="77777777">
        <w:trPr>
          <w:jc w:val="center"/>
        </w:trPr>
        <w:tc>
          <w:tcPr>
            <w:tcW w:w="5083" w:type="dxa"/>
            <w:shd w:val="clear" w:color="auto" w:fill="F7F9FB"/>
            <w:tcMar>
              <w:top w:w="80" w:type="dxa"/>
              <w:left w:w="80" w:type="dxa"/>
              <w:bottom w:w="80" w:type="dxa"/>
              <w:right w:w="80" w:type="dxa"/>
            </w:tcMar>
            <w:vAlign w:val="center"/>
          </w:tcPr>
          <w:p w14:paraId="3EA8CC23" w14:textId="77777777" w:rsidR="00830C0E" w:rsidRDefault="00A10F1E">
            <w:pPr>
              <w:spacing w:after="0"/>
            </w:pPr>
            <w:r>
              <w:rPr>
                <w:sz w:val="16"/>
              </w:rPr>
              <w:t>Curriculum and inclusion</w:t>
            </w:r>
          </w:p>
        </w:tc>
        <w:tc>
          <w:tcPr>
            <w:tcW w:w="5083" w:type="dxa"/>
            <w:shd w:val="clear" w:color="auto" w:fill="F7F9FB"/>
            <w:tcMar>
              <w:top w:w="80" w:type="dxa"/>
              <w:left w:w="80" w:type="dxa"/>
              <w:bottom w:w="80" w:type="dxa"/>
              <w:right w:w="80" w:type="dxa"/>
            </w:tcMar>
            <w:vAlign w:val="center"/>
          </w:tcPr>
          <w:p w14:paraId="6CAC3959" w14:textId="77777777" w:rsidR="00830C0E" w:rsidRDefault="00A10F1E">
            <w:pPr>
              <w:spacing w:after="0"/>
            </w:pPr>
            <w:proofErr w:type="spellStart"/>
            <w:r>
              <w:rPr>
                <w:sz w:val="16"/>
              </w:rPr>
              <w:t>Personalised</w:t>
            </w:r>
            <w:proofErr w:type="spellEnd"/>
            <w:r>
              <w:rPr>
                <w:sz w:val="16"/>
              </w:rPr>
              <w:t xml:space="preserve"> teaching matched to need, with purposeful links to mainstream learning, peers and wider school life.</w:t>
            </w:r>
          </w:p>
        </w:tc>
      </w:tr>
      <w:tr w:rsidR="00830C0E" w14:paraId="4F930406" w14:textId="77777777">
        <w:trPr>
          <w:jc w:val="center"/>
        </w:trPr>
        <w:tc>
          <w:tcPr>
            <w:tcW w:w="5083" w:type="dxa"/>
            <w:tcMar>
              <w:top w:w="80" w:type="dxa"/>
              <w:left w:w="80" w:type="dxa"/>
              <w:bottom w:w="80" w:type="dxa"/>
              <w:right w:w="80" w:type="dxa"/>
            </w:tcMar>
            <w:vAlign w:val="center"/>
          </w:tcPr>
          <w:p w14:paraId="59631F84" w14:textId="77777777" w:rsidR="00830C0E" w:rsidRDefault="00A10F1E">
            <w:pPr>
              <w:spacing w:after="0"/>
            </w:pPr>
            <w:r>
              <w:rPr>
                <w:sz w:val="16"/>
              </w:rPr>
              <w:lastRenderedPageBreak/>
              <w:t>Entry and review</w:t>
            </w:r>
          </w:p>
        </w:tc>
        <w:tc>
          <w:tcPr>
            <w:tcW w:w="5083" w:type="dxa"/>
            <w:tcMar>
              <w:top w:w="80" w:type="dxa"/>
              <w:left w:w="80" w:type="dxa"/>
              <w:bottom w:w="80" w:type="dxa"/>
              <w:right w:w="80" w:type="dxa"/>
            </w:tcMar>
            <w:vAlign w:val="center"/>
          </w:tcPr>
          <w:p w14:paraId="4ABCFF17" w14:textId="77777777" w:rsidR="00830C0E" w:rsidRDefault="00A10F1E">
            <w:pPr>
              <w:spacing w:after="0"/>
            </w:pPr>
            <w:r>
              <w:rPr>
                <w:sz w:val="16"/>
              </w:rPr>
              <w:t>Placement is based on assessed need, suitability and capacity. It is reviewed regularly and is not determined automatically by diagnosis or funding.</w:t>
            </w:r>
          </w:p>
        </w:tc>
      </w:tr>
    </w:tbl>
    <w:p w14:paraId="560E3EE2" w14:textId="77777777" w:rsidR="00830C0E" w:rsidRDefault="00830C0E">
      <w:pPr>
        <w:spacing w:after="0"/>
      </w:pPr>
    </w:p>
    <w:p w14:paraId="7B8F42BC" w14:textId="77777777" w:rsidR="00830C0E" w:rsidRDefault="00A10F1E">
      <w:pPr>
        <w:pStyle w:val="Heading1"/>
      </w:pPr>
      <w:r>
        <w:t xml:space="preserve">10. What </w:t>
      </w:r>
      <w:proofErr w:type="gramStart"/>
      <w:r>
        <w:t>is</w:t>
      </w:r>
      <w:proofErr w:type="gramEnd"/>
      <w:r>
        <w:t xml:space="preserve"> Bumblebees?</w:t>
      </w:r>
    </w:p>
    <w:p w14:paraId="42000FF2" w14:textId="7BD1DCFE" w:rsidR="00830C0E" w:rsidRDefault="00A10F1E">
      <w:r>
        <w:t>Bumblebees is North Mead’s specialist i</w:t>
      </w:r>
      <w:r w:rsidR="00BE740B">
        <w:t>nclusion base</w:t>
      </w:r>
      <w:r>
        <w:t xml:space="preserve"> for pupils with significant and complex needs who require a highly </w:t>
      </w:r>
      <w:proofErr w:type="spellStart"/>
      <w:r>
        <w:t>personalised</w:t>
      </w:r>
      <w:proofErr w:type="spellEnd"/>
      <w:r>
        <w:t xml:space="preserve"> curriculum, environment and level of support.</w:t>
      </w:r>
    </w:p>
    <w:tbl>
      <w:tblPr>
        <w:tblStyle w:val="TableGrid"/>
        <w:tblW w:w="0" w:type="auto"/>
        <w:jc w:val="center"/>
        <w:tblLook w:val="04A0" w:firstRow="1" w:lastRow="0" w:firstColumn="1" w:lastColumn="0" w:noHBand="0" w:noVBand="1"/>
      </w:tblPr>
      <w:tblGrid>
        <w:gridCol w:w="5078"/>
        <w:gridCol w:w="5078"/>
      </w:tblGrid>
      <w:tr w:rsidR="00830C0E" w14:paraId="759482D9" w14:textId="77777777">
        <w:trPr>
          <w:jc w:val="center"/>
        </w:trPr>
        <w:tc>
          <w:tcPr>
            <w:tcW w:w="5083" w:type="dxa"/>
            <w:shd w:val="clear" w:color="auto" w:fill="17365D"/>
            <w:tcMar>
              <w:top w:w="80" w:type="dxa"/>
              <w:left w:w="80" w:type="dxa"/>
              <w:bottom w:w="80" w:type="dxa"/>
              <w:right w:w="80" w:type="dxa"/>
            </w:tcMar>
            <w:vAlign w:val="center"/>
          </w:tcPr>
          <w:p w14:paraId="17709540" w14:textId="77777777" w:rsidR="00830C0E" w:rsidRDefault="00A10F1E">
            <w:pPr>
              <w:spacing w:after="0"/>
            </w:pPr>
            <w:r>
              <w:rPr>
                <w:b/>
                <w:color w:val="FFFFFF"/>
                <w:sz w:val="16"/>
              </w:rPr>
              <w:t>Bumblebees</w:t>
            </w:r>
          </w:p>
        </w:tc>
        <w:tc>
          <w:tcPr>
            <w:tcW w:w="5083" w:type="dxa"/>
            <w:shd w:val="clear" w:color="auto" w:fill="17365D"/>
            <w:tcMar>
              <w:top w:w="80" w:type="dxa"/>
              <w:left w:w="80" w:type="dxa"/>
              <w:bottom w:w="80" w:type="dxa"/>
              <w:right w:w="80" w:type="dxa"/>
            </w:tcMar>
            <w:vAlign w:val="center"/>
          </w:tcPr>
          <w:p w14:paraId="551A8606" w14:textId="77777777" w:rsidR="00830C0E" w:rsidRDefault="00A10F1E">
            <w:pPr>
              <w:spacing w:after="0"/>
            </w:pPr>
            <w:r>
              <w:rPr>
                <w:b/>
                <w:color w:val="FFFFFF"/>
                <w:sz w:val="16"/>
              </w:rPr>
              <w:t>Our approach</w:t>
            </w:r>
          </w:p>
        </w:tc>
      </w:tr>
      <w:tr w:rsidR="00830C0E" w14:paraId="17056212" w14:textId="77777777">
        <w:trPr>
          <w:jc w:val="center"/>
        </w:trPr>
        <w:tc>
          <w:tcPr>
            <w:tcW w:w="5083" w:type="dxa"/>
            <w:tcMar>
              <w:top w:w="80" w:type="dxa"/>
              <w:left w:w="80" w:type="dxa"/>
              <w:bottom w:w="80" w:type="dxa"/>
              <w:right w:w="80" w:type="dxa"/>
            </w:tcMar>
            <w:vAlign w:val="center"/>
          </w:tcPr>
          <w:p w14:paraId="5D6CA389" w14:textId="77777777" w:rsidR="00830C0E" w:rsidRDefault="00A10F1E">
            <w:pPr>
              <w:spacing w:after="0"/>
            </w:pPr>
            <w:r>
              <w:rPr>
                <w:sz w:val="16"/>
              </w:rPr>
              <w:t>Who it supports</w:t>
            </w:r>
          </w:p>
        </w:tc>
        <w:tc>
          <w:tcPr>
            <w:tcW w:w="5083" w:type="dxa"/>
            <w:tcMar>
              <w:top w:w="80" w:type="dxa"/>
              <w:left w:w="80" w:type="dxa"/>
              <w:bottom w:w="80" w:type="dxa"/>
              <w:right w:w="80" w:type="dxa"/>
            </w:tcMar>
            <w:vAlign w:val="center"/>
          </w:tcPr>
          <w:p w14:paraId="2BCA9D68" w14:textId="77777777" w:rsidR="00830C0E" w:rsidRDefault="00A10F1E">
            <w:pPr>
              <w:spacing w:after="0"/>
            </w:pPr>
            <w:r>
              <w:rPr>
                <w:sz w:val="16"/>
              </w:rPr>
              <w:t>Pupils with significant and complex needs, particularly around communication and interaction, development, regulation and independence. Some pupils may be non-speaking or minimally verbal.</w:t>
            </w:r>
          </w:p>
        </w:tc>
      </w:tr>
      <w:tr w:rsidR="00830C0E" w14:paraId="0DD781AD" w14:textId="77777777">
        <w:trPr>
          <w:jc w:val="center"/>
        </w:trPr>
        <w:tc>
          <w:tcPr>
            <w:tcW w:w="5083" w:type="dxa"/>
            <w:shd w:val="clear" w:color="auto" w:fill="F7F9FB"/>
            <w:tcMar>
              <w:top w:w="80" w:type="dxa"/>
              <w:left w:w="80" w:type="dxa"/>
              <w:bottom w:w="80" w:type="dxa"/>
              <w:right w:w="80" w:type="dxa"/>
            </w:tcMar>
            <w:vAlign w:val="center"/>
          </w:tcPr>
          <w:p w14:paraId="4490045C" w14:textId="77777777" w:rsidR="00830C0E" w:rsidRDefault="00A10F1E">
            <w:pPr>
              <w:spacing w:after="0"/>
            </w:pPr>
            <w:r>
              <w:rPr>
                <w:sz w:val="16"/>
              </w:rPr>
              <w:t>Purpose</w:t>
            </w:r>
          </w:p>
        </w:tc>
        <w:tc>
          <w:tcPr>
            <w:tcW w:w="5083" w:type="dxa"/>
            <w:shd w:val="clear" w:color="auto" w:fill="F7F9FB"/>
            <w:tcMar>
              <w:top w:w="80" w:type="dxa"/>
              <w:left w:w="80" w:type="dxa"/>
              <w:bottom w:w="80" w:type="dxa"/>
              <w:right w:w="80" w:type="dxa"/>
            </w:tcMar>
            <w:vAlign w:val="center"/>
          </w:tcPr>
          <w:p w14:paraId="6404239F" w14:textId="77777777" w:rsidR="00830C0E" w:rsidRDefault="00A10F1E">
            <w:pPr>
              <w:spacing w:after="0"/>
            </w:pPr>
            <w:r>
              <w:rPr>
                <w:sz w:val="16"/>
              </w:rPr>
              <w:t>To develop communication, interaction, regulation, engagement, independence, life skills and meaningful learning.</w:t>
            </w:r>
          </w:p>
        </w:tc>
      </w:tr>
      <w:tr w:rsidR="00830C0E" w14:paraId="04921149" w14:textId="77777777">
        <w:trPr>
          <w:jc w:val="center"/>
        </w:trPr>
        <w:tc>
          <w:tcPr>
            <w:tcW w:w="5083" w:type="dxa"/>
            <w:tcMar>
              <w:top w:w="80" w:type="dxa"/>
              <w:left w:w="80" w:type="dxa"/>
              <w:bottom w:w="80" w:type="dxa"/>
              <w:right w:w="80" w:type="dxa"/>
            </w:tcMar>
            <w:vAlign w:val="center"/>
          </w:tcPr>
          <w:p w14:paraId="1F968771" w14:textId="77777777" w:rsidR="00830C0E" w:rsidRDefault="00A10F1E">
            <w:pPr>
              <w:spacing w:after="0"/>
            </w:pPr>
            <w:r>
              <w:rPr>
                <w:sz w:val="16"/>
              </w:rPr>
              <w:t>Staffing</w:t>
            </w:r>
          </w:p>
        </w:tc>
        <w:tc>
          <w:tcPr>
            <w:tcW w:w="5083" w:type="dxa"/>
            <w:tcMar>
              <w:top w:w="80" w:type="dxa"/>
              <w:left w:w="80" w:type="dxa"/>
              <w:bottom w:w="80" w:type="dxa"/>
              <w:right w:w="80" w:type="dxa"/>
            </w:tcMar>
            <w:vAlign w:val="center"/>
          </w:tcPr>
          <w:p w14:paraId="6CD6B95D" w14:textId="77777777" w:rsidR="00830C0E" w:rsidRDefault="00A10F1E">
            <w:pPr>
              <w:spacing w:after="0"/>
            </w:pPr>
            <w:r>
              <w:rPr>
                <w:sz w:val="16"/>
              </w:rPr>
              <w:t>Teacher: Nitin. Teaching Assistants: Shital (TA3), Radhika (TA3) and Brandon (TA2). Staffing may change according to operational need.</w:t>
            </w:r>
          </w:p>
        </w:tc>
      </w:tr>
      <w:tr w:rsidR="00830C0E" w14:paraId="0F0E375E" w14:textId="77777777">
        <w:trPr>
          <w:jc w:val="center"/>
        </w:trPr>
        <w:tc>
          <w:tcPr>
            <w:tcW w:w="5083" w:type="dxa"/>
            <w:shd w:val="clear" w:color="auto" w:fill="F7F9FB"/>
            <w:tcMar>
              <w:top w:w="80" w:type="dxa"/>
              <w:left w:w="80" w:type="dxa"/>
              <w:bottom w:w="80" w:type="dxa"/>
              <w:right w:w="80" w:type="dxa"/>
            </w:tcMar>
            <w:vAlign w:val="center"/>
          </w:tcPr>
          <w:p w14:paraId="72ADD198" w14:textId="77777777" w:rsidR="00830C0E" w:rsidRDefault="00A10F1E">
            <w:pPr>
              <w:spacing w:after="0"/>
            </w:pPr>
            <w:r>
              <w:rPr>
                <w:sz w:val="16"/>
              </w:rPr>
              <w:t>Curriculum</w:t>
            </w:r>
          </w:p>
        </w:tc>
        <w:tc>
          <w:tcPr>
            <w:tcW w:w="5083" w:type="dxa"/>
            <w:shd w:val="clear" w:color="auto" w:fill="F7F9FB"/>
            <w:tcMar>
              <w:top w:w="80" w:type="dxa"/>
              <w:left w:w="80" w:type="dxa"/>
              <w:bottom w:w="80" w:type="dxa"/>
              <w:right w:w="80" w:type="dxa"/>
            </w:tcMar>
            <w:vAlign w:val="center"/>
          </w:tcPr>
          <w:p w14:paraId="114E9747" w14:textId="77777777" w:rsidR="00830C0E" w:rsidRDefault="00A10F1E">
            <w:pPr>
              <w:spacing w:after="0"/>
            </w:pPr>
            <w:r>
              <w:rPr>
                <w:sz w:val="16"/>
              </w:rPr>
              <w:t xml:space="preserve">Highly </w:t>
            </w:r>
            <w:proofErr w:type="spellStart"/>
            <w:r>
              <w:rPr>
                <w:sz w:val="16"/>
              </w:rPr>
              <w:t>personalised</w:t>
            </w:r>
            <w:proofErr w:type="spellEnd"/>
            <w:r>
              <w:rPr>
                <w:sz w:val="16"/>
              </w:rPr>
              <w:t xml:space="preserve"> and developmental, including communication, interaction, cognition, early literacy/numeracy </w:t>
            </w:r>
            <w:proofErr w:type="gramStart"/>
            <w:r>
              <w:rPr>
                <w:sz w:val="16"/>
              </w:rPr>
              <w:t>where</w:t>
            </w:r>
            <w:proofErr w:type="gramEnd"/>
            <w:r>
              <w:rPr>
                <w:sz w:val="16"/>
              </w:rPr>
              <w:t xml:space="preserve"> appropriate, sensory regulation, physical development and independence.</w:t>
            </w:r>
          </w:p>
        </w:tc>
      </w:tr>
      <w:tr w:rsidR="00830C0E" w14:paraId="43DE6CBC" w14:textId="77777777">
        <w:trPr>
          <w:jc w:val="center"/>
        </w:trPr>
        <w:tc>
          <w:tcPr>
            <w:tcW w:w="5083" w:type="dxa"/>
            <w:tcMar>
              <w:top w:w="80" w:type="dxa"/>
              <w:left w:w="80" w:type="dxa"/>
              <w:bottom w:w="80" w:type="dxa"/>
              <w:right w:w="80" w:type="dxa"/>
            </w:tcMar>
            <w:vAlign w:val="center"/>
          </w:tcPr>
          <w:p w14:paraId="2F6EC9F2" w14:textId="77777777" w:rsidR="00830C0E" w:rsidRDefault="00A10F1E">
            <w:pPr>
              <w:spacing w:after="0"/>
            </w:pPr>
            <w:r>
              <w:rPr>
                <w:sz w:val="16"/>
              </w:rPr>
              <w:t>Belonging</w:t>
            </w:r>
          </w:p>
        </w:tc>
        <w:tc>
          <w:tcPr>
            <w:tcW w:w="5083" w:type="dxa"/>
            <w:tcMar>
              <w:top w:w="80" w:type="dxa"/>
              <w:left w:w="80" w:type="dxa"/>
              <w:bottom w:w="80" w:type="dxa"/>
              <w:right w:w="80" w:type="dxa"/>
            </w:tcMar>
            <w:vAlign w:val="center"/>
          </w:tcPr>
          <w:p w14:paraId="4846169D" w14:textId="77777777" w:rsidR="00830C0E" w:rsidRDefault="00A10F1E">
            <w:pPr>
              <w:spacing w:after="0"/>
            </w:pPr>
            <w:r>
              <w:rPr>
                <w:sz w:val="16"/>
              </w:rPr>
              <w:t xml:space="preserve">Pupils remain part of North Mead. Mainstream inclusion is </w:t>
            </w:r>
            <w:proofErr w:type="spellStart"/>
            <w:r>
              <w:rPr>
                <w:sz w:val="16"/>
              </w:rPr>
              <w:t>individualised</w:t>
            </w:r>
            <w:proofErr w:type="spellEnd"/>
            <w:r>
              <w:rPr>
                <w:sz w:val="16"/>
              </w:rPr>
              <w:t>, purposeful and reviewed.</w:t>
            </w:r>
          </w:p>
        </w:tc>
      </w:tr>
      <w:tr w:rsidR="00830C0E" w14:paraId="786A0B7C" w14:textId="77777777">
        <w:trPr>
          <w:jc w:val="center"/>
        </w:trPr>
        <w:tc>
          <w:tcPr>
            <w:tcW w:w="5083" w:type="dxa"/>
            <w:shd w:val="clear" w:color="auto" w:fill="F7F9FB"/>
            <w:tcMar>
              <w:top w:w="80" w:type="dxa"/>
              <w:left w:w="80" w:type="dxa"/>
              <w:bottom w:w="80" w:type="dxa"/>
              <w:right w:w="80" w:type="dxa"/>
            </w:tcMar>
            <w:vAlign w:val="center"/>
          </w:tcPr>
          <w:p w14:paraId="46FE511F" w14:textId="77777777" w:rsidR="00830C0E" w:rsidRDefault="00A10F1E">
            <w:pPr>
              <w:spacing w:after="0"/>
            </w:pPr>
            <w:r>
              <w:rPr>
                <w:sz w:val="16"/>
              </w:rPr>
              <w:t>Entry and review</w:t>
            </w:r>
          </w:p>
        </w:tc>
        <w:tc>
          <w:tcPr>
            <w:tcW w:w="5083" w:type="dxa"/>
            <w:shd w:val="clear" w:color="auto" w:fill="F7F9FB"/>
            <w:tcMar>
              <w:top w:w="80" w:type="dxa"/>
              <w:left w:w="80" w:type="dxa"/>
              <w:bottom w:w="80" w:type="dxa"/>
              <w:right w:w="80" w:type="dxa"/>
            </w:tcMar>
            <w:vAlign w:val="center"/>
          </w:tcPr>
          <w:p w14:paraId="257AF086" w14:textId="77777777" w:rsidR="00830C0E" w:rsidRDefault="00A10F1E">
            <w:pPr>
              <w:spacing w:after="0"/>
            </w:pPr>
            <w:r>
              <w:rPr>
                <w:sz w:val="16"/>
              </w:rPr>
              <w:t>Placement is based on actual need, required provision, suitability, safety and capacity. An EHCP or diagnosis does not automatically determine placement.</w:t>
            </w:r>
          </w:p>
        </w:tc>
      </w:tr>
    </w:tbl>
    <w:p w14:paraId="174786D7" w14:textId="77777777" w:rsidR="00830C0E" w:rsidRDefault="00830C0E">
      <w:pPr>
        <w:spacing w:after="0"/>
      </w:pPr>
    </w:p>
    <w:tbl>
      <w:tblPr>
        <w:tblStyle w:val="TableGrid"/>
        <w:tblW w:w="0" w:type="auto"/>
        <w:tblLook w:val="04A0" w:firstRow="1" w:lastRow="0" w:firstColumn="1" w:lastColumn="0" w:noHBand="0" w:noVBand="1"/>
      </w:tblPr>
      <w:tblGrid>
        <w:gridCol w:w="10156"/>
      </w:tblGrid>
      <w:tr w:rsidR="00830C0E" w14:paraId="18C90C8F" w14:textId="77777777">
        <w:tc>
          <w:tcPr>
            <w:tcW w:w="10166" w:type="dxa"/>
            <w:shd w:val="clear" w:color="auto" w:fill="F4CCCC"/>
            <w:tcMar>
              <w:top w:w="80" w:type="dxa"/>
              <w:left w:w="80" w:type="dxa"/>
              <w:bottom w:w="80" w:type="dxa"/>
              <w:right w:w="80" w:type="dxa"/>
            </w:tcMar>
          </w:tcPr>
          <w:p w14:paraId="2E0CA413" w14:textId="77777777" w:rsidR="00830C0E" w:rsidRDefault="00A10F1E">
            <w:pPr>
              <w:spacing w:after="40"/>
            </w:pPr>
            <w:r>
              <w:rPr>
                <w:b/>
                <w:color w:val="A61C00"/>
                <w:sz w:val="21"/>
              </w:rPr>
              <w:t>Important</w:t>
            </w:r>
          </w:p>
          <w:p w14:paraId="35FF28B2" w14:textId="77777777" w:rsidR="00830C0E" w:rsidRDefault="00A10F1E">
            <w:pPr>
              <w:spacing w:after="0"/>
            </w:pPr>
            <w:r>
              <w:rPr>
                <w:sz w:val="18"/>
              </w:rPr>
              <w:t xml:space="preserve">North Mead’s in-school provisions do not replace specialist-school provision where a child’s needs require provision that the academy cannot reasonably provide. In these circumstances we work with the family, local </w:t>
            </w:r>
            <w:proofErr w:type="gramStart"/>
            <w:r>
              <w:rPr>
                <w:sz w:val="18"/>
              </w:rPr>
              <w:t>authority</w:t>
            </w:r>
            <w:proofErr w:type="gramEnd"/>
            <w:r>
              <w:rPr>
                <w:sz w:val="18"/>
              </w:rPr>
              <w:t xml:space="preserve"> and professionals to </w:t>
            </w:r>
            <w:proofErr w:type="gramStart"/>
            <w:r>
              <w:rPr>
                <w:sz w:val="18"/>
              </w:rPr>
              <w:t>evidence</w:t>
            </w:r>
            <w:proofErr w:type="gramEnd"/>
            <w:r>
              <w:rPr>
                <w:sz w:val="18"/>
              </w:rPr>
              <w:t xml:space="preserve"> need and seek an appropriate placement.</w:t>
            </w:r>
          </w:p>
        </w:tc>
      </w:tr>
    </w:tbl>
    <w:p w14:paraId="73F37FE5" w14:textId="77777777" w:rsidR="00830C0E" w:rsidRDefault="00A10F1E">
      <w:pPr>
        <w:pStyle w:val="Heading1"/>
      </w:pPr>
      <w:r>
        <w:t>11. How do we support emotional wellbeing, mental health and behaviour?</w:t>
      </w:r>
    </w:p>
    <w:p w14:paraId="5F7E6C00" w14:textId="77777777" w:rsidR="00830C0E" w:rsidRDefault="00A10F1E">
      <w:r>
        <w:t xml:space="preserve">We understand that behaviour can communicate need. We maintain clear expectations and boundaries while also asking what may be contributing </w:t>
      </w:r>
      <w:proofErr w:type="gramStart"/>
      <w:r>
        <w:t>to dysregulation,</w:t>
      </w:r>
      <w:proofErr w:type="gramEnd"/>
      <w:r>
        <w:t xml:space="preserve"> distress, withdrawal or changes in behaviour.</w:t>
      </w:r>
    </w:p>
    <w:p w14:paraId="100226ED" w14:textId="77777777" w:rsidR="00830C0E" w:rsidRDefault="00A10F1E">
      <w:pPr>
        <w:pStyle w:val="ListBullet"/>
      </w:pPr>
      <w:r>
        <w:t>predictable routines, positive relationships and explicit teaching of expectations;</w:t>
      </w:r>
    </w:p>
    <w:p w14:paraId="3D9C0D4B" w14:textId="77777777" w:rsidR="00830C0E" w:rsidRDefault="00A10F1E">
      <w:pPr>
        <w:pStyle w:val="ListBullet"/>
      </w:pPr>
      <w:r>
        <w:t xml:space="preserve">regulation and sensory strategies </w:t>
      </w:r>
      <w:proofErr w:type="gramStart"/>
      <w:r>
        <w:t>where</w:t>
      </w:r>
      <w:proofErr w:type="gramEnd"/>
      <w:r>
        <w:t xml:space="preserve"> needed;</w:t>
      </w:r>
    </w:p>
    <w:p w14:paraId="26B6BCC1" w14:textId="77777777" w:rsidR="00830C0E" w:rsidRDefault="00A10F1E">
      <w:pPr>
        <w:pStyle w:val="ListBullet"/>
      </w:pPr>
      <w:r>
        <w:t xml:space="preserve">ELSA and pastoral support </w:t>
      </w:r>
      <w:proofErr w:type="gramStart"/>
      <w:r>
        <w:t>where</w:t>
      </w:r>
      <w:proofErr w:type="gramEnd"/>
      <w:r>
        <w:t xml:space="preserve"> appropriate;</w:t>
      </w:r>
    </w:p>
    <w:p w14:paraId="4B740F08" w14:textId="77777777" w:rsidR="00830C0E" w:rsidRDefault="00A10F1E">
      <w:pPr>
        <w:pStyle w:val="ListBullet"/>
      </w:pPr>
      <w:r>
        <w:t>individual behaviour/regulation planning for pupils requiring additional support;</w:t>
      </w:r>
    </w:p>
    <w:p w14:paraId="3E71745B" w14:textId="77777777" w:rsidR="00830C0E" w:rsidRDefault="00A10F1E">
      <w:pPr>
        <w:pStyle w:val="ListBullet"/>
      </w:pPr>
      <w:r>
        <w:t>reasonable adjustments where disability/SEND affects access to expectations;</w:t>
      </w:r>
    </w:p>
    <w:p w14:paraId="2189A7B8" w14:textId="77777777" w:rsidR="00830C0E" w:rsidRDefault="00A10F1E">
      <w:pPr>
        <w:pStyle w:val="ListBullet"/>
      </w:pPr>
      <w:r>
        <w:t>coordination between SEND, pastoral, attendance and safeguarding staff;</w:t>
      </w:r>
    </w:p>
    <w:p w14:paraId="38F3FD75" w14:textId="77777777" w:rsidR="00830C0E" w:rsidRDefault="00A10F1E">
      <w:pPr>
        <w:pStyle w:val="ListBullet"/>
      </w:pPr>
      <w:r>
        <w:t>referral to external mental health, SEMH or health services where appropriate.</w:t>
      </w:r>
    </w:p>
    <w:p w14:paraId="034F5384" w14:textId="77777777" w:rsidR="00830C0E" w:rsidRDefault="00A10F1E">
      <w:pPr>
        <w:pStyle w:val="Heading1"/>
      </w:pPr>
      <w:r>
        <w:t>12. What happens if SEND affects attendance?</w:t>
      </w:r>
    </w:p>
    <w:p w14:paraId="1543928C" w14:textId="77777777" w:rsidR="00830C0E" w:rsidRDefault="00A10F1E">
      <w:r>
        <w:t xml:space="preserve">We maintain high expectations for attendance while seeking to understand and remove individual barriers. SEND, mental health, medical needs, sensory difficulties, transitions and other factors may contribute to absence. Attendance, SEND, </w:t>
      </w:r>
      <w:r>
        <w:lastRenderedPageBreak/>
        <w:t xml:space="preserve">pastoral and safeguarding information </w:t>
      </w:r>
      <w:proofErr w:type="gramStart"/>
      <w:r>
        <w:t>is</w:t>
      </w:r>
      <w:proofErr w:type="gramEnd"/>
      <w:r>
        <w:t xml:space="preserve"> considered together, and reasonable adjustments or a planned reintegration may be used where appropriate.</w:t>
      </w:r>
    </w:p>
    <w:p w14:paraId="5C59C30D" w14:textId="77777777" w:rsidR="00830C0E" w:rsidRDefault="00A10F1E">
      <w:pPr>
        <w:pStyle w:val="Heading1"/>
      </w:pPr>
      <w:r>
        <w:t>13. How do pupils with SEND access the curriculum, trips and wider school life?</w:t>
      </w:r>
    </w:p>
    <w:p w14:paraId="7A9CB16C" w14:textId="42DC9DC7" w:rsidR="00830C0E" w:rsidRDefault="00A10F1E">
      <w:r>
        <w:t>We aim for pupils with SEND and pupils</w:t>
      </w:r>
      <w:r w:rsidR="009F47E7">
        <w:t xml:space="preserve"> with physical disabilit</w:t>
      </w:r>
      <w:r w:rsidR="0084793B">
        <w:t>ies</w:t>
      </w:r>
      <w:r>
        <w:t xml:space="preserve"> to participate fully in the curriculum and wider life of North Mead. Reasonable adjustments are considered for teaching, communication, resources, the physical environment, trips, clubs, enrichment, PE and other activities. Risk assessment is used to enable safe participation rather than to exclude pupils unnecessarily.</w:t>
      </w:r>
    </w:p>
    <w:p w14:paraId="684F650F" w14:textId="77777777" w:rsidR="00830C0E" w:rsidRDefault="00A10F1E">
      <w:r>
        <w:t>Our Accessibility Plan sets out how we work to increase curriculum participation, improve the physical environment and improve access to information for disabled pupils.</w:t>
      </w:r>
    </w:p>
    <w:p w14:paraId="48E4CEC9" w14:textId="77777777" w:rsidR="00830C0E" w:rsidRDefault="00A10F1E">
      <w:pPr>
        <w:pStyle w:val="Heading1"/>
      </w:pPr>
      <w:r>
        <w:t>14. How do we support transition?</w:t>
      </w:r>
    </w:p>
    <w:tbl>
      <w:tblPr>
        <w:tblStyle w:val="TableGrid"/>
        <w:tblW w:w="0" w:type="auto"/>
        <w:jc w:val="center"/>
        <w:tblLook w:val="04A0" w:firstRow="1" w:lastRow="0" w:firstColumn="1" w:lastColumn="0" w:noHBand="0" w:noVBand="1"/>
      </w:tblPr>
      <w:tblGrid>
        <w:gridCol w:w="5078"/>
        <w:gridCol w:w="5078"/>
      </w:tblGrid>
      <w:tr w:rsidR="00830C0E" w14:paraId="798FCB35" w14:textId="77777777">
        <w:trPr>
          <w:jc w:val="center"/>
        </w:trPr>
        <w:tc>
          <w:tcPr>
            <w:tcW w:w="5083" w:type="dxa"/>
            <w:shd w:val="clear" w:color="auto" w:fill="17365D"/>
            <w:tcMar>
              <w:top w:w="80" w:type="dxa"/>
              <w:left w:w="80" w:type="dxa"/>
              <w:bottom w:w="80" w:type="dxa"/>
              <w:right w:w="80" w:type="dxa"/>
            </w:tcMar>
            <w:vAlign w:val="center"/>
          </w:tcPr>
          <w:p w14:paraId="0CDDC2CC" w14:textId="77777777" w:rsidR="00830C0E" w:rsidRDefault="00A10F1E">
            <w:pPr>
              <w:spacing w:after="0"/>
            </w:pPr>
            <w:r>
              <w:rPr>
                <w:b/>
                <w:color w:val="FFFFFF"/>
                <w:sz w:val="16"/>
              </w:rPr>
              <w:t>Transition</w:t>
            </w:r>
          </w:p>
        </w:tc>
        <w:tc>
          <w:tcPr>
            <w:tcW w:w="5083" w:type="dxa"/>
            <w:shd w:val="clear" w:color="auto" w:fill="17365D"/>
            <w:tcMar>
              <w:top w:w="80" w:type="dxa"/>
              <w:left w:w="80" w:type="dxa"/>
              <w:bottom w:w="80" w:type="dxa"/>
              <w:right w:w="80" w:type="dxa"/>
            </w:tcMar>
            <w:vAlign w:val="center"/>
          </w:tcPr>
          <w:p w14:paraId="3286D46B" w14:textId="77777777" w:rsidR="00830C0E" w:rsidRDefault="00A10F1E">
            <w:pPr>
              <w:spacing w:after="0"/>
            </w:pPr>
            <w:r>
              <w:rPr>
                <w:b/>
                <w:color w:val="FFFFFF"/>
                <w:sz w:val="16"/>
              </w:rPr>
              <w:t>Possible support</w:t>
            </w:r>
          </w:p>
        </w:tc>
      </w:tr>
      <w:tr w:rsidR="00830C0E" w14:paraId="17D8D29D" w14:textId="77777777">
        <w:trPr>
          <w:jc w:val="center"/>
        </w:trPr>
        <w:tc>
          <w:tcPr>
            <w:tcW w:w="5083" w:type="dxa"/>
            <w:tcMar>
              <w:top w:w="80" w:type="dxa"/>
              <w:left w:w="80" w:type="dxa"/>
              <w:bottom w:w="80" w:type="dxa"/>
              <w:right w:w="80" w:type="dxa"/>
            </w:tcMar>
            <w:vAlign w:val="center"/>
          </w:tcPr>
          <w:p w14:paraId="1C73B541" w14:textId="77777777" w:rsidR="00830C0E" w:rsidRDefault="00A10F1E">
            <w:pPr>
              <w:spacing w:after="0"/>
            </w:pPr>
            <w:r>
              <w:rPr>
                <w:sz w:val="16"/>
              </w:rPr>
              <w:t>Starting Nursery/Reception</w:t>
            </w:r>
          </w:p>
        </w:tc>
        <w:tc>
          <w:tcPr>
            <w:tcW w:w="5083" w:type="dxa"/>
            <w:tcMar>
              <w:top w:w="80" w:type="dxa"/>
              <w:left w:w="80" w:type="dxa"/>
              <w:bottom w:w="80" w:type="dxa"/>
              <w:right w:w="80" w:type="dxa"/>
            </w:tcMar>
            <w:vAlign w:val="center"/>
          </w:tcPr>
          <w:p w14:paraId="1DFD41FA" w14:textId="77777777" w:rsidR="00830C0E" w:rsidRDefault="00A10F1E">
            <w:pPr>
              <w:spacing w:after="0"/>
            </w:pPr>
            <w:r>
              <w:rPr>
                <w:sz w:val="16"/>
              </w:rPr>
              <w:t>Information-sharing with families and previous settings; visits; visual information; phased/</w:t>
            </w:r>
            <w:proofErr w:type="spellStart"/>
            <w:r>
              <w:rPr>
                <w:sz w:val="16"/>
              </w:rPr>
              <w:t>individualised</w:t>
            </w:r>
            <w:proofErr w:type="spellEnd"/>
            <w:r>
              <w:rPr>
                <w:sz w:val="16"/>
              </w:rPr>
              <w:t xml:space="preserve"> arrangements where appropriate.</w:t>
            </w:r>
          </w:p>
        </w:tc>
      </w:tr>
      <w:tr w:rsidR="00830C0E" w14:paraId="6EC3CEB3" w14:textId="77777777">
        <w:trPr>
          <w:jc w:val="center"/>
        </w:trPr>
        <w:tc>
          <w:tcPr>
            <w:tcW w:w="5083" w:type="dxa"/>
            <w:shd w:val="clear" w:color="auto" w:fill="F7F9FB"/>
            <w:tcMar>
              <w:top w:w="80" w:type="dxa"/>
              <w:left w:w="80" w:type="dxa"/>
              <w:bottom w:w="80" w:type="dxa"/>
              <w:right w:w="80" w:type="dxa"/>
            </w:tcMar>
            <w:vAlign w:val="center"/>
          </w:tcPr>
          <w:p w14:paraId="74148CC0" w14:textId="77777777" w:rsidR="00830C0E" w:rsidRDefault="00A10F1E">
            <w:pPr>
              <w:spacing w:after="0"/>
            </w:pPr>
            <w:r>
              <w:rPr>
                <w:sz w:val="16"/>
              </w:rPr>
              <w:t>Moving year group/class</w:t>
            </w:r>
          </w:p>
        </w:tc>
        <w:tc>
          <w:tcPr>
            <w:tcW w:w="5083" w:type="dxa"/>
            <w:shd w:val="clear" w:color="auto" w:fill="F7F9FB"/>
            <w:tcMar>
              <w:top w:w="80" w:type="dxa"/>
              <w:left w:w="80" w:type="dxa"/>
              <w:bottom w:w="80" w:type="dxa"/>
              <w:right w:w="80" w:type="dxa"/>
            </w:tcMar>
            <w:vAlign w:val="center"/>
          </w:tcPr>
          <w:p w14:paraId="53689909" w14:textId="77777777" w:rsidR="00830C0E" w:rsidRDefault="00A10F1E">
            <w:pPr>
              <w:spacing w:after="0"/>
            </w:pPr>
            <w:r>
              <w:rPr>
                <w:sz w:val="16"/>
              </w:rPr>
              <w:t>Enhanced handover; pupil profile; visits to new room/adults; visual transition support; transfer of effective adjustments.</w:t>
            </w:r>
          </w:p>
        </w:tc>
      </w:tr>
      <w:tr w:rsidR="00830C0E" w14:paraId="55AB55BB" w14:textId="77777777">
        <w:trPr>
          <w:jc w:val="center"/>
        </w:trPr>
        <w:tc>
          <w:tcPr>
            <w:tcW w:w="5083" w:type="dxa"/>
            <w:tcMar>
              <w:top w:w="80" w:type="dxa"/>
              <w:left w:w="80" w:type="dxa"/>
              <w:bottom w:w="80" w:type="dxa"/>
              <w:right w:w="80" w:type="dxa"/>
            </w:tcMar>
            <w:vAlign w:val="center"/>
          </w:tcPr>
          <w:p w14:paraId="68DDA076" w14:textId="77777777" w:rsidR="00830C0E" w:rsidRDefault="00A10F1E">
            <w:pPr>
              <w:spacing w:after="0"/>
            </w:pPr>
            <w:r>
              <w:rPr>
                <w:sz w:val="16"/>
              </w:rPr>
              <w:t>Moving between mainstream and in-school provision</w:t>
            </w:r>
          </w:p>
        </w:tc>
        <w:tc>
          <w:tcPr>
            <w:tcW w:w="5083" w:type="dxa"/>
            <w:tcMar>
              <w:top w:w="80" w:type="dxa"/>
              <w:left w:w="80" w:type="dxa"/>
              <w:bottom w:w="80" w:type="dxa"/>
              <w:right w:w="80" w:type="dxa"/>
            </w:tcMar>
            <w:vAlign w:val="center"/>
          </w:tcPr>
          <w:p w14:paraId="1961BD64" w14:textId="77777777" w:rsidR="00830C0E" w:rsidRDefault="00A10F1E">
            <w:pPr>
              <w:spacing w:after="0"/>
            </w:pPr>
            <w:r>
              <w:rPr>
                <w:sz w:val="16"/>
              </w:rPr>
              <w:t>Planned, reviewed transitions based on readiness, need and impact rather than fixed assumptions.</w:t>
            </w:r>
          </w:p>
        </w:tc>
      </w:tr>
      <w:tr w:rsidR="00830C0E" w14:paraId="32780F50" w14:textId="77777777">
        <w:trPr>
          <w:jc w:val="center"/>
        </w:trPr>
        <w:tc>
          <w:tcPr>
            <w:tcW w:w="5083" w:type="dxa"/>
            <w:shd w:val="clear" w:color="auto" w:fill="F7F9FB"/>
            <w:tcMar>
              <w:top w:w="80" w:type="dxa"/>
              <w:left w:w="80" w:type="dxa"/>
              <w:bottom w:w="80" w:type="dxa"/>
              <w:right w:w="80" w:type="dxa"/>
            </w:tcMar>
            <w:vAlign w:val="center"/>
          </w:tcPr>
          <w:p w14:paraId="2904CDD0" w14:textId="77777777" w:rsidR="00830C0E" w:rsidRDefault="00A10F1E">
            <w:pPr>
              <w:spacing w:after="0"/>
            </w:pPr>
            <w:r>
              <w:rPr>
                <w:sz w:val="16"/>
              </w:rPr>
              <w:t>Moving to secondary school</w:t>
            </w:r>
          </w:p>
        </w:tc>
        <w:tc>
          <w:tcPr>
            <w:tcW w:w="5083" w:type="dxa"/>
            <w:shd w:val="clear" w:color="auto" w:fill="F7F9FB"/>
            <w:tcMar>
              <w:top w:w="80" w:type="dxa"/>
              <w:left w:w="80" w:type="dxa"/>
              <w:bottom w:w="80" w:type="dxa"/>
              <w:right w:w="80" w:type="dxa"/>
            </w:tcMar>
            <w:vAlign w:val="center"/>
          </w:tcPr>
          <w:p w14:paraId="3858671A" w14:textId="77777777" w:rsidR="00830C0E" w:rsidRDefault="00A10F1E">
            <w:pPr>
              <w:spacing w:after="0"/>
            </w:pPr>
            <w:r>
              <w:rPr>
                <w:sz w:val="16"/>
              </w:rPr>
              <w:t>Early liaison with receiving school; SEND information transfer; additional visits and transition work where required.</w:t>
            </w:r>
          </w:p>
        </w:tc>
      </w:tr>
      <w:tr w:rsidR="00830C0E" w14:paraId="56694E07" w14:textId="77777777">
        <w:trPr>
          <w:jc w:val="center"/>
        </w:trPr>
        <w:tc>
          <w:tcPr>
            <w:tcW w:w="5083" w:type="dxa"/>
            <w:tcMar>
              <w:top w:w="80" w:type="dxa"/>
              <w:left w:w="80" w:type="dxa"/>
              <w:bottom w:w="80" w:type="dxa"/>
              <w:right w:w="80" w:type="dxa"/>
            </w:tcMar>
            <w:vAlign w:val="center"/>
          </w:tcPr>
          <w:p w14:paraId="42F032C0" w14:textId="77777777" w:rsidR="00830C0E" w:rsidRDefault="00A10F1E">
            <w:pPr>
              <w:spacing w:after="0"/>
            </w:pPr>
            <w:r>
              <w:rPr>
                <w:sz w:val="16"/>
              </w:rPr>
              <w:t>Moving to specialist provision</w:t>
            </w:r>
          </w:p>
        </w:tc>
        <w:tc>
          <w:tcPr>
            <w:tcW w:w="5083" w:type="dxa"/>
            <w:tcMar>
              <w:top w:w="80" w:type="dxa"/>
              <w:left w:w="80" w:type="dxa"/>
              <w:bottom w:w="80" w:type="dxa"/>
              <w:right w:w="80" w:type="dxa"/>
            </w:tcMar>
            <w:vAlign w:val="center"/>
          </w:tcPr>
          <w:p w14:paraId="13D7BC8E" w14:textId="77777777" w:rsidR="00830C0E" w:rsidRDefault="00A10F1E">
            <w:pPr>
              <w:spacing w:after="0"/>
            </w:pPr>
            <w:r>
              <w:rPr>
                <w:sz w:val="16"/>
              </w:rPr>
              <w:t>Close work with family, local authority and receiving setting to support a safe, well-informed transition.</w:t>
            </w:r>
          </w:p>
        </w:tc>
      </w:tr>
    </w:tbl>
    <w:p w14:paraId="20E35676" w14:textId="77777777" w:rsidR="00830C0E" w:rsidRDefault="00830C0E">
      <w:pPr>
        <w:spacing w:after="0"/>
      </w:pPr>
    </w:p>
    <w:p w14:paraId="4C78A044" w14:textId="77777777" w:rsidR="00830C0E" w:rsidRDefault="00A10F1E">
      <w:r>
        <w:br w:type="page"/>
      </w:r>
    </w:p>
    <w:p w14:paraId="4AA941C5" w14:textId="77777777" w:rsidR="00830C0E" w:rsidRDefault="00A10F1E">
      <w:pPr>
        <w:pStyle w:val="Heading1"/>
      </w:pPr>
      <w:r>
        <w:lastRenderedPageBreak/>
        <w:t>15. Which external professionals may be involved?</w:t>
      </w:r>
    </w:p>
    <w:p w14:paraId="5A4D0013" w14:textId="77777777" w:rsidR="00830C0E" w:rsidRDefault="00A10F1E">
      <w:r>
        <w:t>Where school-based assessment and support indicate that specialist expertise would help, and subject to the relevant referral arrangements, we may work with services such as:</w:t>
      </w:r>
    </w:p>
    <w:p w14:paraId="5708CD1D" w14:textId="77777777" w:rsidR="00830C0E" w:rsidRDefault="00A10F1E">
      <w:pPr>
        <w:pStyle w:val="ListBullet"/>
      </w:pPr>
      <w:r>
        <w:t>Leicester City SEND Support Services, including Learning, Communication and Interaction support;</w:t>
      </w:r>
    </w:p>
    <w:p w14:paraId="07B1C72D" w14:textId="77777777" w:rsidR="00830C0E" w:rsidRDefault="00A10F1E">
      <w:pPr>
        <w:pStyle w:val="ListBullet"/>
      </w:pPr>
      <w:r>
        <w:t>Educational Psychology / City Psychology Service;</w:t>
      </w:r>
    </w:p>
    <w:p w14:paraId="4A32C391" w14:textId="77777777" w:rsidR="00830C0E" w:rsidRDefault="00A10F1E">
      <w:pPr>
        <w:pStyle w:val="ListBullet"/>
      </w:pPr>
      <w:r>
        <w:t>Speech and Language Therapy (SALT);</w:t>
      </w:r>
    </w:p>
    <w:p w14:paraId="188570B0" w14:textId="77777777" w:rsidR="00830C0E" w:rsidRDefault="00A10F1E">
      <w:pPr>
        <w:pStyle w:val="ListBullet"/>
      </w:pPr>
      <w:r>
        <w:t>Occupational Therapy and other health professionals;</w:t>
      </w:r>
    </w:p>
    <w:p w14:paraId="5240CFB3" w14:textId="77777777" w:rsidR="00830C0E" w:rsidRDefault="00A10F1E">
      <w:pPr>
        <w:pStyle w:val="ListBullet"/>
      </w:pPr>
      <w:r>
        <w:t>Hearing and Vision Support;</w:t>
      </w:r>
    </w:p>
    <w:p w14:paraId="1B6CF5F9" w14:textId="77777777" w:rsidR="00830C0E" w:rsidRDefault="00A10F1E">
      <w:pPr>
        <w:pStyle w:val="ListBullet"/>
      </w:pPr>
      <w:r>
        <w:t>Social, Emotional and Mental Health (SEMH) support;</w:t>
      </w:r>
    </w:p>
    <w:p w14:paraId="3E25132B" w14:textId="77777777" w:rsidR="00830C0E" w:rsidRDefault="00A10F1E">
      <w:pPr>
        <w:pStyle w:val="ListBullet"/>
      </w:pPr>
      <w:r>
        <w:t xml:space="preserve">mental health services, including the Mental Health Support Team or </w:t>
      </w:r>
      <w:proofErr w:type="gramStart"/>
      <w:r>
        <w:t>CAMHS</w:t>
      </w:r>
      <w:proofErr w:type="gramEnd"/>
      <w:r>
        <w:t xml:space="preserve"> where appropriate;</w:t>
      </w:r>
    </w:p>
    <w:p w14:paraId="2F5D3DED" w14:textId="77777777" w:rsidR="00830C0E" w:rsidRDefault="00A10F1E">
      <w:pPr>
        <w:pStyle w:val="ListBullet"/>
      </w:pPr>
      <w:r>
        <w:t>social care, Early Help and other family services where relevant.</w:t>
      </w:r>
    </w:p>
    <w:p w14:paraId="271D76C1" w14:textId="77777777" w:rsidR="00830C0E" w:rsidRDefault="00A10F1E">
      <w:r>
        <w:t>The involvement of a specialist does not automatically mean that a child has SEND or requires an EHCP. Advice is used to improve understanding and provision.</w:t>
      </w:r>
    </w:p>
    <w:p w14:paraId="306192CC" w14:textId="77777777" w:rsidR="00830C0E" w:rsidRDefault="00A10F1E">
      <w:pPr>
        <w:pStyle w:val="Heading1"/>
      </w:pPr>
      <w:r>
        <w:t>16. How are staff supported to meet SEND?</w:t>
      </w:r>
    </w:p>
    <w:p w14:paraId="2A4956EE" w14:textId="77777777" w:rsidR="00830C0E" w:rsidRDefault="00A10F1E">
      <w:r>
        <w:t>The SENDCo/Inclusion Lead supports staff to identify needs, plan provision and implement reasonable adjustments. Professional development is matched to school priorities and the needs of current pupils. This may include SEND, autism/social communication, speech and language, regulation, sensory needs, literacy, behaviour, safeguarding, medical needs and specialist strategies. External professionals may contribute training or modelling where appropriate.</w:t>
      </w:r>
    </w:p>
    <w:p w14:paraId="5A98B27D" w14:textId="77777777" w:rsidR="00830C0E" w:rsidRDefault="00A10F1E">
      <w:pPr>
        <w:pStyle w:val="Heading1"/>
      </w:pPr>
      <w:r>
        <w:t>17. How are SEND resources and funding used?</w:t>
      </w:r>
    </w:p>
    <w:p w14:paraId="2F0450EF" w14:textId="77777777" w:rsidR="00830C0E" w:rsidRDefault="00A10F1E">
      <w:r>
        <w:t>North Mead deploys staffing, intervention, resources, adaptations, training and specialist advice according to assessed need and available resources. Some pupils receive additional local-authority top-up funding. Funding can support provision, but a funding band does not define the pupil and is not a prerequisite for the school to make reasonable adjustments or appropriate SEN provision.</w:t>
      </w:r>
    </w:p>
    <w:p w14:paraId="53A1AD66" w14:textId="77777777" w:rsidR="00830C0E" w:rsidRDefault="00A10F1E">
      <w:r>
        <w:t>Where the provision a child requires is substantially beyond what can reasonably be secured from the school’s resources, the school and/or family may consider whether an Education, Health and Care needs assessment is appropriate.</w:t>
      </w:r>
    </w:p>
    <w:p w14:paraId="7C861451" w14:textId="77777777" w:rsidR="00830C0E" w:rsidRDefault="00A10F1E">
      <w:pPr>
        <w:pStyle w:val="Heading1"/>
      </w:pPr>
      <w:r>
        <w:t>18. What is an Education, Health and Care Plan (EHCP)?</w:t>
      </w:r>
    </w:p>
    <w:p w14:paraId="3EC667B4" w14:textId="77777777" w:rsidR="00830C0E" w:rsidRDefault="00A10F1E">
      <w:r>
        <w:t>An EHCP is a statutory plan for a child or young person whose special educational needs require provision to be secured through an EHC plan. A request for an EHC needs assessment can be made to the local authority when appropriate. The local authority decides whether to assess and whether to issue a plan.</w:t>
      </w:r>
    </w:p>
    <w:p w14:paraId="5C853D08" w14:textId="77777777" w:rsidR="00830C0E" w:rsidRDefault="00A10F1E">
      <w:r>
        <w:t>Where a pupil has an EHCP, North Mead works to deliver the educational provision specified for the school, monitors progress toward outcomes and contributes to statutory annual reviews. Having an EHCP does not automatically mean that a pupil requires an in-school specialist provision; equally, an in-school provision should not be used as a substitute where the child requires a specialist placement.</w:t>
      </w:r>
    </w:p>
    <w:p w14:paraId="7E83312C" w14:textId="77777777" w:rsidR="00830C0E" w:rsidRDefault="00A10F1E">
      <w:pPr>
        <w:pStyle w:val="Heading1"/>
      </w:pPr>
      <w:r>
        <w:t>19. How do we support disabled pupils and prevent discrimination?</w:t>
      </w:r>
    </w:p>
    <w:p w14:paraId="0A0259F3" w14:textId="77777777" w:rsidR="00830C0E" w:rsidRDefault="00A10F1E">
      <w:pPr>
        <w:pStyle w:val="ListBullet"/>
      </w:pPr>
      <w:r>
        <w:t>Disabled pupils are admitted in accordance with the academy’s admissions arrangements and applicable law.</w:t>
      </w:r>
    </w:p>
    <w:p w14:paraId="17418796" w14:textId="77777777" w:rsidR="00830C0E" w:rsidRDefault="00A10F1E">
      <w:pPr>
        <w:pStyle w:val="ListBullet"/>
      </w:pPr>
      <w:r>
        <w:t>We make reasonable adjustments to prevent disabled pupils being placed at a substantial disadvantage.</w:t>
      </w:r>
    </w:p>
    <w:p w14:paraId="47FB43D5" w14:textId="77777777" w:rsidR="00830C0E" w:rsidRDefault="00A10F1E">
      <w:pPr>
        <w:pStyle w:val="ListBullet"/>
      </w:pPr>
      <w:r>
        <w:t>We plan access to curriculum, information, facilities, enrichment and the physical environment through our Accessibility Plan.</w:t>
      </w:r>
    </w:p>
    <w:p w14:paraId="0D662104" w14:textId="77777777" w:rsidR="00830C0E" w:rsidRDefault="00A10F1E">
      <w:pPr>
        <w:pStyle w:val="ListBullet"/>
      </w:pPr>
      <w:r>
        <w:t>We consider individual needs in advance wherever possible, including for trips, transitions and school events.</w:t>
      </w:r>
    </w:p>
    <w:p w14:paraId="220D59BE" w14:textId="77777777" w:rsidR="00830C0E" w:rsidRDefault="00A10F1E">
      <w:pPr>
        <w:pStyle w:val="ListBullet"/>
      </w:pPr>
      <w:r>
        <w:lastRenderedPageBreak/>
        <w:t>We challenge discrimination and promote belonging, dignity and participation.</w:t>
      </w:r>
    </w:p>
    <w:p w14:paraId="753885D8" w14:textId="77777777" w:rsidR="00830C0E" w:rsidRDefault="00A10F1E">
      <w:pPr>
        <w:pStyle w:val="Heading1"/>
      </w:pPr>
      <w:r>
        <w:t>20. Who should I contact?</w:t>
      </w:r>
    </w:p>
    <w:tbl>
      <w:tblPr>
        <w:tblStyle w:val="TableGrid"/>
        <w:tblW w:w="0" w:type="auto"/>
        <w:jc w:val="center"/>
        <w:tblLook w:val="04A0" w:firstRow="1" w:lastRow="0" w:firstColumn="1" w:lastColumn="0" w:noHBand="0" w:noVBand="1"/>
      </w:tblPr>
      <w:tblGrid>
        <w:gridCol w:w="5078"/>
        <w:gridCol w:w="5078"/>
      </w:tblGrid>
      <w:tr w:rsidR="00830C0E" w14:paraId="413DEEDC" w14:textId="77777777">
        <w:trPr>
          <w:jc w:val="center"/>
        </w:trPr>
        <w:tc>
          <w:tcPr>
            <w:tcW w:w="5083" w:type="dxa"/>
            <w:shd w:val="clear" w:color="auto" w:fill="17365D"/>
            <w:tcMar>
              <w:top w:w="80" w:type="dxa"/>
              <w:left w:w="80" w:type="dxa"/>
              <w:bottom w:w="80" w:type="dxa"/>
              <w:right w:w="80" w:type="dxa"/>
            </w:tcMar>
            <w:vAlign w:val="center"/>
          </w:tcPr>
          <w:p w14:paraId="147395AD" w14:textId="77777777" w:rsidR="00830C0E" w:rsidRDefault="00A10F1E">
            <w:pPr>
              <w:spacing w:after="0"/>
            </w:pPr>
            <w:r>
              <w:rPr>
                <w:b/>
                <w:color w:val="FFFFFF"/>
                <w:sz w:val="16"/>
              </w:rPr>
              <w:t>If you want to discuss…</w:t>
            </w:r>
          </w:p>
        </w:tc>
        <w:tc>
          <w:tcPr>
            <w:tcW w:w="5083" w:type="dxa"/>
            <w:shd w:val="clear" w:color="auto" w:fill="17365D"/>
            <w:tcMar>
              <w:top w:w="80" w:type="dxa"/>
              <w:left w:w="80" w:type="dxa"/>
              <w:bottom w:w="80" w:type="dxa"/>
              <w:right w:w="80" w:type="dxa"/>
            </w:tcMar>
            <w:vAlign w:val="center"/>
          </w:tcPr>
          <w:p w14:paraId="3141B809" w14:textId="77777777" w:rsidR="00830C0E" w:rsidRDefault="00A10F1E">
            <w:pPr>
              <w:spacing w:after="0"/>
            </w:pPr>
            <w:r>
              <w:rPr>
                <w:b/>
                <w:color w:val="FFFFFF"/>
                <w:sz w:val="16"/>
              </w:rPr>
              <w:t>Contact</w:t>
            </w:r>
          </w:p>
        </w:tc>
      </w:tr>
      <w:tr w:rsidR="00830C0E" w14:paraId="31C336B5" w14:textId="77777777">
        <w:trPr>
          <w:jc w:val="center"/>
        </w:trPr>
        <w:tc>
          <w:tcPr>
            <w:tcW w:w="5083" w:type="dxa"/>
            <w:tcMar>
              <w:top w:w="80" w:type="dxa"/>
              <w:left w:w="80" w:type="dxa"/>
              <w:bottom w:w="80" w:type="dxa"/>
              <w:right w:w="80" w:type="dxa"/>
            </w:tcMar>
            <w:vAlign w:val="center"/>
          </w:tcPr>
          <w:p w14:paraId="0001539B" w14:textId="77777777" w:rsidR="00830C0E" w:rsidRDefault="00A10F1E">
            <w:pPr>
              <w:spacing w:after="0"/>
            </w:pPr>
            <w:r>
              <w:rPr>
                <w:sz w:val="16"/>
              </w:rPr>
              <w:t>Your child’s day-to-day learning, progress or an emerging concern</w:t>
            </w:r>
          </w:p>
        </w:tc>
        <w:tc>
          <w:tcPr>
            <w:tcW w:w="5083" w:type="dxa"/>
            <w:tcMar>
              <w:top w:w="80" w:type="dxa"/>
              <w:left w:w="80" w:type="dxa"/>
              <w:bottom w:w="80" w:type="dxa"/>
              <w:right w:w="80" w:type="dxa"/>
            </w:tcMar>
            <w:vAlign w:val="center"/>
          </w:tcPr>
          <w:p w14:paraId="4DF10114" w14:textId="77777777" w:rsidR="00830C0E" w:rsidRDefault="00A10F1E">
            <w:pPr>
              <w:spacing w:after="0"/>
            </w:pPr>
            <w:r>
              <w:rPr>
                <w:sz w:val="16"/>
              </w:rPr>
              <w:t>Your child’s class teacher in the first instance.</w:t>
            </w:r>
          </w:p>
        </w:tc>
      </w:tr>
      <w:tr w:rsidR="00830C0E" w14:paraId="78C86985" w14:textId="77777777">
        <w:trPr>
          <w:jc w:val="center"/>
        </w:trPr>
        <w:tc>
          <w:tcPr>
            <w:tcW w:w="5083" w:type="dxa"/>
            <w:shd w:val="clear" w:color="auto" w:fill="F7F9FB"/>
            <w:tcMar>
              <w:top w:w="80" w:type="dxa"/>
              <w:left w:w="80" w:type="dxa"/>
              <w:bottom w:w="80" w:type="dxa"/>
              <w:right w:w="80" w:type="dxa"/>
            </w:tcMar>
            <w:vAlign w:val="center"/>
          </w:tcPr>
          <w:p w14:paraId="2916884F" w14:textId="77777777" w:rsidR="00830C0E" w:rsidRDefault="00A10F1E">
            <w:pPr>
              <w:spacing w:after="0"/>
            </w:pPr>
            <w:r>
              <w:rPr>
                <w:sz w:val="16"/>
              </w:rPr>
              <w:t>SEND assessment, SEN Support, reasonable adjustments, specialist advice or EHCP matters</w:t>
            </w:r>
          </w:p>
        </w:tc>
        <w:tc>
          <w:tcPr>
            <w:tcW w:w="5083" w:type="dxa"/>
            <w:shd w:val="clear" w:color="auto" w:fill="F7F9FB"/>
            <w:tcMar>
              <w:top w:w="80" w:type="dxa"/>
              <w:left w:w="80" w:type="dxa"/>
              <w:bottom w:w="80" w:type="dxa"/>
              <w:right w:w="80" w:type="dxa"/>
            </w:tcMar>
            <w:vAlign w:val="center"/>
          </w:tcPr>
          <w:p w14:paraId="60780E45" w14:textId="77777777" w:rsidR="00830C0E" w:rsidRDefault="00A10F1E">
            <w:pPr>
              <w:spacing w:after="0"/>
            </w:pPr>
            <w:r>
              <w:rPr>
                <w:sz w:val="16"/>
              </w:rPr>
              <w:t>Kirsten Holland – Vice Principal, SENDCo and Inclusion Lead.</w:t>
            </w:r>
          </w:p>
        </w:tc>
      </w:tr>
      <w:tr w:rsidR="00830C0E" w14:paraId="6E6C9BCF" w14:textId="77777777">
        <w:trPr>
          <w:jc w:val="center"/>
        </w:trPr>
        <w:tc>
          <w:tcPr>
            <w:tcW w:w="5083" w:type="dxa"/>
            <w:tcMar>
              <w:top w:w="80" w:type="dxa"/>
              <w:left w:w="80" w:type="dxa"/>
              <w:bottom w:w="80" w:type="dxa"/>
              <w:right w:w="80" w:type="dxa"/>
            </w:tcMar>
            <w:vAlign w:val="center"/>
          </w:tcPr>
          <w:p w14:paraId="3B850835" w14:textId="77777777" w:rsidR="00830C0E" w:rsidRDefault="00A10F1E">
            <w:pPr>
              <w:spacing w:after="0"/>
            </w:pPr>
            <w:r>
              <w:rPr>
                <w:sz w:val="16"/>
              </w:rPr>
              <w:t>A significant concern that remains unresolved</w:t>
            </w:r>
          </w:p>
        </w:tc>
        <w:tc>
          <w:tcPr>
            <w:tcW w:w="5083" w:type="dxa"/>
            <w:tcMar>
              <w:top w:w="80" w:type="dxa"/>
              <w:left w:w="80" w:type="dxa"/>
              <w:bottom w:w="80" w:type="dxa"/>
              <w:right w:w="80" w:type="dxa"/>
            </w:tcMar>
            <w:vAlign w:val="center"/>
          </w:tcPr>
          <w:p w14:paraId="79989A83" w14:textId="77777777" w:rsidR="00830C0E" w:rsidRDefault="00A10F1E">
            <w:pPr>
              <w:spacing w:after="0"/>
            </w:pPr>
            <w:r>
              <w:rPr>
                <w:sz w:val="16"/>
              </w:rPr>
              <w:t>Ben Burpitt – Principal.</w:t>
            </w:r>
          </w:p>
        </w:tc>
      </w:tr>
      <w:tr w:rsidR="00830C0E" w14:paraId="6388EFE9" w14:textId="77777777">
        <w:trPr>
          <w:jc w:val="center"/>
        </w:trPr>
        <w:tc>
          <w:tcPr>
            <w:tcW w:w="5083" w:type="dxa"/>
            <w:shd w:val="clear" w:color="auto" w:fill="F7F9FB"/>
            <w:tcMar>
              <w:top w:w="80" w:type="dxa"/>
              <w:left w:w="80" w:type="dxa"/>
              <w:bottom w:w="80" w:type="dxa"/>
              <w:right w:w="80" w:type="dxa"/>
            </w:tcMar>
            <w:vAlign w:val="center"/>
          </w:tcPr>
          <w:p w14:paraId="57A236BB" w14:textId="77777777" w:rsidR="00830C0E" w:rsidRDefault="00A10F1E">
            <w:pPr>
              <w:spacing w:after="0"/>
            </w:pPr>
            <w:r>
              <w:rPr>
                <w:sz w:val="16"/>
              </w:rPr>
              <w:t>A safeguarding concern</w:t>
            </w:r>
          </w:p>
        </w:tc>
        <w:tc>
          <w:tcPr>
            <w:tcW w:w="5083" w:type="dxa"/>
            <w:shd w:val="clear" w:color="auto" w:fill="F7F9FB"/>
            <w:tcMar>
              <w:top w:w="80" w:type="dxa"/>
              <w:left w:w="80" w:type="dxa"/>
              <w:bottom w:w="80" w:type="dxa"/>
              <w:right w:w="80" w:type="dxa"/>
            </w:tcMar>
            <w:vAlign w:val="center"/>
          </w:tcPr>
          <w:p w14:paraId="051A7862" w14:textId="77777777" w:rsidR="00830C0E" w:rsidRDefault="00A10F1E">
            <w:pPr>
              <w:spacing w:after="0"/>
            </w:pPr>
            <w:r>
              <w:rPr>
                <w:sz w:val="16"/>
              </w:rPr>
              <w:t>Contact the school and ask to speak to a DSL/DDSL. If a child is in immediate danger, contact emergency services.</w:t>
            </w:r>
          </w:p>
        </w:tc>
      </w:tr>
      <w:tr w:rsidR="00830C0E" w14:paraId="421314C7" w14:textId="77777777">
        <w:trPr>
          <w:jc w:val="center"/>
        </w:trPr>
        <w:tc>
          <w:tcPr>
            <w:tcW w:w="5083" w:type="dxa"/>
            <w:tcMar>
              <w:top w:w="80" w:type="dxa"/>
              <w:left w:w="80" w:type="dxa"/>
              <w:bottom w:w="80" w:type="dxa"/>
              <w:right w:w="80" w:type="dxa"/>
            </w:tcMar>
            <w:vAlign w:val="center"/>
          </w:tcPr>
          <w:p w14:paraId="1768B336" w14:textId="77777777" w:rsidR="00830C0E" w:rsidRDefault="00A10F1E">
            <w:pPr>
              <w:spacing w:after="0"/>
            </w:pPr>
            <w:r>
              <w:rPr>
                <w:sz w:val="16"/>
              </w:rPr>
              <w:t>General school enquiries</w:t>
            </w:r>
          </w:p>
        </w:tc>
        <w:tc>
          <w:tcPr>
            <w:tcW w:w="5083" w:type="dxa"/>
            <w:tcMar>
              <w:top w:w="80" w:type="dxa"/>
              <w:left w:w="80" w:type="dxa"/>
              <w:bottom w:w="80" w:type="dxa"/>
              <w:right w:w="80" w:type="dxa"/>
            </w:tcMar>
            <w:vAlign w:val="center"/>
          </w:tcPr>
          <w:p w14:paraId="26AFD1DF" w14:textId="77777777" w:rsidR="00830C0E" w:rsidRDefault="00A10F1E">
            <w:pPr>
              <w:spacing w:after="0"/>
            </w:pPr>
            <w:r>
              <w:rPr>
                <w:sz w:val="16"/>
              </w:rPr>
              <w:t>School office: 0116 276 7761 • office@north-tmet.uk</w:t>
            </w:r>
          </w:p>
        </w:tc>
      </w:tr>
    </w:tbl>
    <w:p w14:paraId="7110FC0B" w14:textId="77777777" w:rsidR="00830C0E" w:rsidRDefault="00830C0E">
      <w:pPr>
        <w:spacing w:after="0"/>
      </w:pPr>
    </w:p>
    <w:p w14:paraId="33A22576" w14:textId="77777777" w:rsidR="00830C0E" w:rsidRDefault="00A10F1E">
      <w:pPr>
        <w:pStyle w:val="Heading1"/>
      </w:pPr>
      <w:r>
        <w:t>21. What if I disagree or have a complaint?</w:t>
      </w:r>
    </w:p>
    <w:p w14:paraId="6E83F642" w14:textId="77777777" w:rsidR="00830C0E" w:rsidRDefault="00A10F1E">
      <w:r>
        <w:t xml:space="preserve">We encourage families to raise concerns early so that they can be discussed and resolved wherever possible. </w:t>
      </w:r>
      <w:proofErr w:type="gramStart"/>
      <w:r>
        <w:t>Concerns about</w:t>
      </w:r>
      <w:proofErr w:type="gramEnd"/>
      <w:r>
        <w:t xml:space="preserve"> classroom provision should normally begin with the class teacher, followed by the SENDCo/Inclusion Lead where necessary. Formal complaints are handled through the Trust/school complaints procedure.</w:t>
      </w:r>
    </w:p>
    <w:p w14:paraId="578B2C60" w14:textId="77777777" w:rsidR="00830C0E" w:rsidRDefault="00A10F1E">
      <w:r>
        <w:t>Where a disagreement relates to a local authority decision about EHC assessment or an EHCP, families may have access to disagreement resolution, mediation and the SEND Tribunal. Leicester SENDIASS can provide impartial information and support.</w:t>
      </w:r>
    </w:p>
    <w:p w14:paraId="11323605" w14:textId="77777777" w:rsidR="00830C0E" w:rsidRDefault="00A10F1E">
      <w:pPr>
        <w:pStyle w:val="Heading1"/>
      </w:pPr>
      <w:r>
        <w:t>22. Where can families find independent and local support?</w:t>
      </w:r>
    </w:p>
    <w:tbl>
      <w:tblPr>
        <w:tblStyle w:val="TableGrid"/>
        <w:tblW w:w="0" w:type="auto"/>
        <w:jc w:val="center"/>
        <w:tblLook w:val="04A0" w:firstRow="1" w:lastRow="0" w:firstColumn="1" w:lastColumn="0" w:noHBand="0" w:noVBand="1"/>
      </w:tblPr>
      <w:tblGrid>
        <w:gridCol w:w="3383"/>
        <w:gridCol w:w="3384"/>
        <w:gridCol w:w="3389"/>
      </w:tblGrid>
      <w:tr w:rsidR="00830C0E" w14:paraId="0AE7F3D2" w14:textId="77777777">
        <w:trPr>
          <w:jc w:val="center"/>
        </w:trPr>
        <w:tc>
          <w:tcPr>
            <w:tcW w:w="3389" w:type="dxa"/>
            <w:shd w:val="clear" w:color="auto" w:fill="17365D"/>
            <w:tcMar>
              <w:top w:w="80" w:type="dxa"/>
              <w:left w:w="80" w:type="dxa"/>
              <w:bottom w:w="80" w:type="dxa"/>
              <w:right w:w="80" w:type="dxa"/>
            </w:tcMar>
            <w:vAlign w:val="center"/>
          </w:tcPr>
          <w:p w14:paraId="4E4F1ACF" w14:textId="77777777" w:rsidR="00830C0E" w:rsidRDefault="00A10F1E">
            <w:pPr>
              <w:spacing w:after="0"/>
            </w:pPr>
            <w:r>
              <w:rPr>
                <w:b/>
                <w:color w:val="FFFFFF"/>
                <w:sz w:val="14"/>
              </w:rPr>
              <w:t>Resource</w:t>
            </w:r>
          </w:p>
        </w:tc>
        <w:tc>
          <w:tcPr>
            <w:tcW w:w="3389" w:type="dxa"/>
            <w:shd w:val="clear" w:color="auto" w:fill="17365D"/>
            <w:tcMar>
              <w:top w:w="80" w:type="dxa"/>
              <w:left w:w="80" w:type="dxa"/>
              <w:bottom w:w="80" w:type="dxa"/>
              <w:right w:w="80" w:type="dxa"/>
            </w:tcMar>
            <w:vAlign w:val="center"/>
          </w:tcPr>
          <w:p w14:paraId="4BC44B7E" w14:textId="77777777" w:rsidR="00830C0E" w:rsidRDefault="00A10F1E">
            <w:pPr>
              <w:spacing w:after="0"/>
            </w:pPr>
            <w:r>
              <w:rPr>
                <w:b/>
                <w:color w:val="FFFFFF"/>
                <w:sz w:val="14"/>
              </w:rPr>
              <w:t>What it provides</w:t>
            </w:r>
          </w:p>
        </w:tc>
        <w:tc>
          <w:tcPr>
            <w:tcW w:w="3389" w:type="dxa"/>
            <w:shd w:val="clear" w:color="auto" w:fill="17365D"/>
            <w:tcMar>
              <w:top w:w="80" w:type="dxa"/>
              <w:left w:w="80" w:type="dxa"/>
              <w:bottom w:w="80" w:type="dxa"/>
              <w:right w:w="80" w:type="dxa"/>
            </w:tcMar>
            <w:vAlign w:val="center"/>
          </w:tcPr>
          <w:p w14:paraId="449107E0" w14:textId="77777777" w:rsidR="00830C0E" w:rsidRDefault="00A10F1E">
            <w:pPr>
              <w:spacing w:after="0"/>
            </w:pPr>
            <w:r>
              <w:rPr>
                <w:b/>
                <w:color w:val="FFFFFF"/>
                <w:sz w:val="14"/>
              </w:rPr>
              <w:t>Address to publish on the school website</w:t>
            </w:r>
          </w:p>
        </w:tc>
      </w:tr>
      <w:tr w:rsidR="00830C0E" w14:paraId="120C66AB" w14:textId="77777777">
        <w:trPr>
          <w:jc w:val="center"/>
        </w:trPr>
        <w:tc>
          <w:tcPr>
            <w:tcW w:w="3389" w:type="dxa"/>
            <w:tcMar>
              <w:top w:w="80" w:type="dxa"/>
              <w:left w:w="80" w:type="dxa"/>
              <w:bottom w:w="80" w:type="dxa"/>
              <w:right w:w="80" w:type="dxa"/>
            </w:tcMar>
            <w:vAlign w:val="center"/>
          </w:tcPr>
          <w:p w14:paraId="7F8171CA" w14:textId="77777777" w:rsidR="00830C0E" w:rsidRDefault="00A10F1E">
            <w:pPr>
              <w:spacing w:after="0"/>
            </w:pPr>
            <w:r>
              <w:rPr>
                <w:sz w:val="14"/>
              </w:rPr>
              <w:t>Leicester SEND Local Offer</w:t>
            </w:r>
          </w:p>
        </w:tc>
        <w:tc>
          <w:tcPr>
            <w:tcW w:w="3389" w:type="dxa"/>
            <w:tcMar>
              <w:top w:w="80" w:type="dxa"/>
              <w:left w:w="80" w:type="dxa"/>
              <w:bottom w:w="80" w:type="dxa"/>
              <w:right w:w="80" w:type="dxa"/>
            </w:tcMar>
            <w:vAlign w:val="center"/>
          </w:tcPr>
          <w:p w14:paraId="23F73C8F" w14:textId="77777777" w:rsidR="00830C0E" w:rsidRDefault="00A10F1E">
            <w:pPr>
              <w:spacing w:after="0"/>
            </w:pPr>
            <w:r>
              <w:rPr>
                <w:sz w:val="14"/>
              </w:rPr>
              <w:t>Information about education, health, social care, support services, EHCPs, travel and activities for children and young people with SEND.</w:t>
            </w:r>
          </w:p>
        </w:tc>
        <w:tc>
          <w:tcPr>
            <w:tcW w:w="3389" w:type="dxa"/>
            <w:tcMar>
              <w:top w:w="80" w:type="dxa"/>
              <w:left w:w="80" w:type="dxa"/>
              <w:bottom w:w="80" w:type="dxa"/>
              <w:right w:w="80" w:type="dxa"/>
            </w:tcMar>
            <w:vAlign w:val="center"/>
          </w:tcPr>
          <w:p w14:paraId="5EDAFC42" w14:textId="658214A2" w:rsidR="00830C0E" w:rsidRDefault="00A10F1E">
            <w:pPr>
              <w:spacing w:after="0"/>
            </w:pPr>
            <w:r>
              <w:rPr>
                <w:sz w:val="14"/>
              </w:rPr>
              <w:t>https://families.leicester.gov.uk/send-local-offer</w:t>
            </w:r>
          </w:p>
        </w:tc>
      </w:tr>
      <w:tr w:rsidR="00830C0E" w14:paraId="009399E5" w14:textId="77777777">
        <w:trPr>
          <w:jc w:val="center"/>
        </w:trPr>
        <w:tc>
          <w:tcPr>
            <w:tcW w:w="3389" w:type="dxa"/>
            <w:shd w:val="clear" w:color="auto" w:fill="F7F9FB"/>
            <w:tcMar>
              <w:top w:w="80" w:type="dxa"/>
              <w:left w:w="80" w:type="dxa"/>
              <w:bottom w:w="80" w:type="dxa"/>
              <w:right w:w="80" w:type="dxa"/>
            </w:tcMar>
            <w:vAlign w:val="center"/>
          </w:tcPr>
          <w:p w14:paraId="00CB56D0" w14:textId="77777777" w:rsidR="00830C0E" w:rsidRDefault="00A10F1E">
            <w:pPr>
              <w:spacing w:after="0"/>
            </w:pPr>
            <w:r>
              <w:rPr>
                <w:sz w:val="14"/>
              </w:rPr>
              <w:t>Leicester SENDIASS</w:t>
            </w:r>
          </w:p>
        </w:tc>
        <w:tc>
          <w:tcPr>
            <w:tcW w:w="3389" w:type="dxa"/>
            <w:shd w:val="clear" w:color="auto" w:fill="F7F9FB"/>
            <w:tcMar>
              <w:top w:w="80" w:type="dxa"/>
              <w:left w:w="80" w:type="dxa"/>
              <w:bottom w:w="80" w:type="dxa"/>
              <w:right w:w="80" w:type="dxa"/>
            </w:tcMar>
            <w:vAlign w:val="center"/>
          </w:tcPr>
          <w:p w14:paraId="13CE0EE1" w14:textId="77777777" w:rsidR="00830C0E" w:rsidRDefault="00A10F1E">
            <w:pPr>
              <w:spacing w:after="0"/>
            </w:pPr>
            <w:r>
              <w:rPr>
                <w:sz w:val="14"/>
              </w:rPr>
              <w:t>Free, confidential and impartial information, advice and support for children and young people with SEND and their parents/carers.</w:t>
            </w:r>
          </w:p>
        </w:tc>
        <w:tc>
          <w:tcPr>
            <w:tcW w:w="3389" w:type="dxa"/>
            <w:shd w:val="clear" w:color="auto" w:fill="F7F9FB"/>
            <w:tcMar>
              <w:top w:w="80" w:type="dxa"/>
              <w:left w:w="80" w:type="dxa"/>
              <w:bottom w:w="80" w:type="dxa"/>
              <w:right w:w="80" w:type="dxa"/>
            </w:tcMar>
            <w:vAlign w:val="center"/>
          </w:tcPr>
          <w:p w14:paraId="631D92BF" w14:textId="77777777" w:rsidR="00830C0E" w:rsidRDefault="00A10F1E">
            <w:pPr>
              <w:spacing w:after="0"/>
            </w:pPr>
            <w:r>
              <w:rPr>
                <w:sz w:val="14"/>
              </w:rPr>
              <w:t>Use the current SENDIASS contact/link from Leicester’s Local Offer before website publication.</w:t>
            </w:r>
          </w:p>
        </w:tc>
      </w:tr>
      <w:tr w:rsidR="00830C0E" w14:paraId="7BEEE847" w14:textId="77777777">
        <w:trPr>
          <w:jc w:val="center"/>
        </w:trPr>
        <w:tc>
          <w:tcPr>
            <w:tcW w:w="3389" w:type="dxa"/>
            <w:tcMar>
              <w:top w:w="80" w:type="dxa"/>
              <w:left w:w="80" w:type="dxa"/>
              <w:bottom w:w="80" w:type="dxa"/>
              <w:right w:w="80" w:type="dxa"/>
            </w:tcMar>
            <w:vAlign w:val="center"/>
          </w:tcPr>
          <w:p w14:paraId="3983A296" w14:textId="77777777" w:rsidR="00830C0E" w:rsidRDefault="00A10F1E">
            <w:pPr>
              <w:spacing w:after="0"/>
            </w:pPr>
            <w:r>
              <w:rPr>
                <w:sz w:val="14"/>
              </w:rPr>
              <w:t>SEND Support Services – Leicester City</w:t>
            </w:r>
          </w:p>
        </w:tc>
        <w:tc>
          <w:tcPr>
            <w:tcW w:w="3389" w:type="dxa"/>
            <w:tcMar>
              <w:top w:w="80" w:type="dxa"/>
              <w:left w:w="80" w:type="dxa"/>
              <w:bottom w:w="80" w:type="dxa"/>
              <w:right w:w="80" w:type="dxa"/>
            </w:tcMar>
            <w:vAlign w:val="center"/>
          </w:tcPr>
          <w:p w14:paraId="0A011768" w14:textId="77777777" w:rsidR="00830C0E" w:rsidRDefault="00A10F1E">
            <w:pPr>
              <w:spacing w:after="0"/>
            </w:pPr>
            <w:r>
              <w:rPr>
                <w:sz w:val="14"/>
              </w:rPr>
              <w:t>Information about local specialist services and referral routes.</w:t>
            </w:r>
          </w:p>
        </w:tc>
        <w:tc>
          <w:tcPr>
            <w:tcW w:w="3389" w:type="dxa"/>
            <w:tcMar>
              <w:top w:w="80" w:type="dxa"/>
              <w:left w:w="80" w:type="dxa"/>
              <w:bottom w:w="80" w:type="dxa"/>
              <w:right w:w="80" w:type="dxa"/>
            </w:tcMar>
            <w:vAlign w:val="center"/>
          </w:tcPr>
          <w:p w14:paraId="66EBB796" w14:textId="77777777" w:rsidR="00830C0E" w:rsidRDefault="00A10F1E">
            <w:pPr>
              <w:spacing w:after="0"/>
            </w:pPr>
            <w:r>
              <w:rPr>
                <w:sz w:val="14"/>
              </w:rPr>
              <w:t>https://families.leicester.gov.uk/send-local-offer/send-support-services-leicester-city</w:t>
            </w:r>
          </w:p>
        </w:tc>
      </w:tr>
      <w:tr w:rsidR="00830C0E" w14:paraId="7E5555DB" w14:textId="77777777">
        <w:trPr>
          <w:jc w:val="center"/>
        </w:trPr>
        <w:tc>
          <w:tcPr>
            <w:tcW w:w="3389" w:type="dxa"/>
            <w:shd w:val="clear" w:color="auto" w:fill="F7F9FB"/>
            <w:tcMar>
              <w:top w:w="80" w:type="dxa"/>
              <w:left w:w="80" w:type="dxa"/>
              <w:bottom w:w="80" w:type="dxa"/>
              <w:right w:w="80" w:type="dxa"/>
            </w:tcMar>
            <w:vAlign w:val="center"/>
          </w:tcPr>
          <w:p w14:paraId="1751F67D" w14:textId="77777777" w:rsidR="00830C0E" w:rsidRDefault="00A10F1E">
            <w:pPr>
              <w:spacing w:after="0"/>
            </w:pPr>
            <w:r>
              <w:rPr>
                <w:sz w:val="14"/>
              </w:rPr>
              <w:t>Department for Education SEND Code of Practice</w:t>
            </w:r>
          </w:p>
        </w:tc>
        <w:tc>
          <w:tcPr>
            <w:tcW w:w="3389" w:type="dxa"/>
            <w:shd w:val="clear" w:color="auto" w:fill="F7F9FB"/>
            <w:tcMar>
              <w:top w:w="80" w:type="dxa"/>
              <w:left w:w="80" w:type="dxa"/>
              <w:bottom w:w="80" w:type="dxa"/>
              <w:right w:w="80" w:type="dxa"/>
            </w:tcMar>
            <w:vAlign w:val="center"/>
          </w:tcPr>
          <w:p w14:paraId="3E69D547" w14:textId="77777777" w:rsidR="00830C0E" w:rsidRDefault="00A10F1E">
            <w:pPr>
              <w:spacing w:after="0"/>
            </w:pPr>
            <w:r>
              <w:rPr>
                <w:sz w:val="14"/>
              </w:rPr>
              <w:t>National statutory guidance on SEND for children and young people aged 0–25.</w:t>
            </w:r>
          </w:p>
        </w:tc>
        <w:tc>
          <w:tcPr>
            <w:tcW w:w="3389" w:type="dxa"/>
            <w:shd w:val="clear" w:color="auto" w:fill="F7F9FB"/>
            <w:tcMar>
              <w:top w:w="80" w:type="dxa"/>
              <w:left w:w="80" w:type="dxa"/>
              <w:bottom w:w="80" w:type="dxa"/>
              <w:right w:w="80" w:type="dxa"/>
            </w:tcMar>
            <w:vAlign w:val="center"/>
          </w:tcPr>
          <w:p w14:paraId="7D27E3A6" w14:textId="77777777" w:rsidR="00830C0E" w:rsidRDefault="00A10F1E">
            <w:pPr>
              <w:spacing w:after="0"/>
            </w:pPr>
            <w:r>
              <w:rPr>
                <w:sz w:val="14"/>
              </w:rPr>
              <w:t>https://www.gov.uk/government/publications/send-code-of-practice-0-to-25</w:t>
            </w:r>
          </w:p>
        </w:tc>
      </w:tr>
    </w:tbl>
    <w:p w14:paraId="2ACBAAD2" w14:textId="77777777" w:rsidR="00830C0E" w:rsidRDefault="00830C0E">
      <w:pPr>
        <w:spacing w:after="0"/>
      </w:pPr>
    </w:p>
    <w:p w14:paraId="6265024B" w14:textId="77777777" w:rsidR="00830C0E" w:rsidRDefault="00A10F1E">
      <w:pPr>
        <w:pStyle w:val="Heading1"/>
      </w:pPr>
      <w:r>
        <w:t>23. Statutory publication checklist</w:t>
      </w:r>
    </w:p>
    <w:p w14:paraId="5815E670" w14:textId="77777777" w:rsidR="00830C0E" w:rsidRDefault="00A10F1E">
      <w:r>
        <w:t>This section is included for leadership assurance and may be removed from the public-facing version if preferred.</w:t>
      </w:r>
    </w:p>
    <w:tbl>
      <w:tblPr>
        <w:tblStyle w:val="TableGrid"/>
        <w:tblW w:w="0" w:type="auto"/>
        <w:jc w:val="center"/>
        <w:tblLook w:val="04A0" w:firstRow="1" w:lastRow="0" w:firstColumn="1" w:lastColumn="0" w:noHBand="0" w:noVBand="1"/>
      </w:tblPr>
      <w:tblGrid>
        <w:gridCol w:w="3386"/>
        <w:gridCol w:w="3386"/>
        <w:gridCol w:w="3384"/>
      </w:tblGrid>
      <w:tr w:rsidR="00830C0E" w14:paraId="70139FD2" w14:textId="77777777">
        <w:trPr>
          <w:jc w:val="center"/>
        </w:trPr>
        <w:tc>
          <w:tcPr>
            <w:tcW w:w="3389" w:type="dxa"/>
            <w:shd w:val="clear" w:color="auto" w:fill="17365D"/>
            <w:tcMar>
              <w:top w:w="80" w:type="dxa"/>
              <w:left w:w="80" w:type="dxa"/>
              <w:bottom w:w="80" w:type="dxa"/>
              <w:right w:w="80" w:type="dxa"/>
            </w:tcMar>
            <w:vAlign w:val="center"/>
          </w:tcPr>
          <w:p w14:paraId="5B3645CE" w14:textId="77777777" w:rsidR="00830C0E" w:rsidRDefault="00A10F1E">
            <w:pPr>
              <w:spacing w:after="0"/>
            </w:pPr>
            <w:r>
              <w:rPr>
                <w:b/>
                <w:color w:val="FFFFFF"/>
                <w:sz w:val="14"/>
              </w:rPr>
              <w:t>Requirement</w:t>
            </w:r>
          </w:p>
        </w:tc>
        <w:tc>
          <w:tcPr>
            <w:tcW w:w="3389" w:type="dxa"/>
            <w:shd w:val="clear" w:color="auto" w:fill="17365D"/>
            <w:tcMar>
              <w:top w:w="80" w:type="dxa"/>
              <w:left w:w="80" w:type="dxa"/>
              <w:bottom w:w="80" w:type="dxa"/>
              <w:right w:w="80" w:type="dxa"/>
            </w:tcMar>
            <w:vAlign w:val="center"/>
          </w:tcPr>
          <w:p w14:paraId="4C20D7FC" w14:textId="77777777" w:rsidR="00830C0E" w:rsidRDefault="00A10F1E">
            <w:pPr>
              <w:spacing w:after="0"/>
            </w:pPr>
            <w:r>
              <w:rPr>
                <w:b/>
                <w:color w:val="FFFFFF"/>
                <w:sz w:val="14"/>
              </w:rPr>
              <w:t>Where addressed</w:t>
            </w:r>
          </w:p>
        </w:tc>
        <w:tc>
          <w:tcPr>
            <w:tcW w:w="3389" w:type="dxa"/>
            <w:shd w:val="clear" w:color="auto" w:fill="17365D"/>
            <w:tcMar>
              <w:top w:w="80" w:type="dxa"/>
              <w:left w:w="80" w:type="dxa"/>
              <w:bottom w:w="80" w:type="dxa"/>
              <w:right w:w="80" w:type="dxa"/>
            </w:tcMar>
            <w:vAlign w:val="center"/>
          </w:tcPr>
          <w:p w14:paraId="230ACAD2" w14:textId="77777777" w:rsidR="00830C0E" w:rsidRDefault="00A10F1E">
            <w:pPr>
              <w:spacing w:after="0"/>
            </w:pPr>
            <w:r>
              <w:rPr>
                <w:b/>
                <w:color w:val="FFFFFF"/>
                <w:sz w:val="14"/>
              </w:rPr>
              <w:t>Status</w:t>
            </w:r>
          </w:p>
        </w:tc>
      </w:tr>
      <w:tr w:rsidR="00830C0E" w14:paraId="24861189" w14:textId="77777777">
        <w:trPr>
          <w:jc w:val="center"/>
        </w:trPr>
        <w:tc>
          <w:tcPr>
            <w:tcW w:w="3389" w:type="dxa"/>
            <w:tcMar>
              <w:top w:w="80" w:type="dxa"/>
              <w:left w:w="80" w:type="dxa"/>
              <w:bottom w:w="80" w:type="dxa"/>
              <w:right w:w="80" w:type="dxa"/>
            </w:tcMar>
            <w:vAlign w:val="center"/>
          </w:tcPr>
          <w:p w14:paraId="3BE72AB5" w14:textId="77777777" w:rsidR="00830C0E" w:rsidRDefault="00A10F1E">
            <w:pPr>
              <w:spacing w:after="0"/>
            </w:pPr>
            <w:r>
              <w:rPr>
                <w:sz w:val="14"/>
              </w:rPr>
              <w:t>Kinds of SEN provided for</w:t>
            </w:r>
          </w:p>
        </w:tc>
        <w:tc>
          <w:tcPr>
            <w:tcW w:w="3389" w:type="dxa"/>
            <w:tcMar>
              <w:top w:w="80" w:type="dxa"/>
              <w:left w:w="80" w:type="dxa"/>
              <w:bottom w:w="80" w:type="dxa"/>
              <w:right w:w="80" w:type="dxa"/>
            </w:tcMar>
            <w:vAlign w:val="center"/>
          </w:tcPr>
          <w:p w14:paraId="2E5E3F7E" w14:textId="77777777" w:rsidR="00830C0E" w:rsidRDefault="00A10F1E">
            <w:pPr>
              <w:spacing w:after="0"/>
            </w:pPr>
            <w:r>
              <w:rPr>
                <w:sz w:val="14"/>
              </w:rPr>
              <w:t>Sections 1, 2, 9–10</w:t>
            </w:r>
          </w:p>
        </w:tc>
        <w:tc>
          <w:tcPr>
            <w:tcW w:w="3389" w:type="dxa"/>
            <w:tcMar>
              <w:top w:w="80" w:type="dxa"/>
              <w:left w:w="80" w:type="dxa"/>
              <w:bottom w:w="80" w:type="dxa"/>
              <w:right w:w="80" w:type="dxa"/>
            </w:tcMar>
            <w:vAlign w:val="center"/>
          </w:tcPr>
          <w:p w14:paraId="70B6812A" w14:textId="77777777" w:rsidR="00830C0E" w:rsidRDefault="00A10F1E">
            <w:pPr>
              <w:spacing w:after="0"/>
            </w:pPr>
            <w:r>
              <w:rPr>
                <w:sz w:val="14"/>
              </w:rPr>
              <w:t>Covered</w:t>
            </w:r>
          </w:p>
        </w:tc>
      </w:tr>
      <w:tr w:rsidR="00830C0E" w14:paraId="5CEDB253" w14:textId="77777777">
        <w:trPr>
          <w:jc w:val="center"/>
        </w:trPr>
        <w:tc>
          <w:tcPr>
            <w:tcW w:w="3389" w:type="dxa"/>
            <w:shd w:val="clear" w:color="auto" w:fill="F7F9FB"/>
            <w:tcMar>
              <w:top w:w="80" w:type="dxa"/>
              <w:left w:w="80" w:type="dxa"/>
              <w:bottom w:w="80" w:type="dxa"/>
              <w:right w:w="80" w:type="dxa"/>
            </w:tcMar>
            <w:vAlign w:val="center"/>
          </w:tcPr>
          <w:p w14:paraId="465B7030" w14:textId="77777777" w:rsidR="00830C0E" w:rsidRDefault="00A10F1E">
            <w:pPr>
              <w:spacing w:after="0"/>
            </w:pPr>
            <w:r>
              <w:rPr>
                <w:sz w:val="14"/>
              </w:rPr>
              <w:t>Policies for identifying pupils with SEN and assessing needs</w:t>
            </w:r>
          </w:p>
        </w:tc>
        <w:tc>
          <w:tcPr>
            <w:tcW w:w="3389" w:type="dxa"/>
            <w:shd w:val="clear" w:color="auto" w:fill="F7F9FB"/>
            <w:tcMar>
              <w:top w:w="80" w:type="dxa"/>
              <w:left w:w="80" w:type="dxa"/>
              <w:bottom w:w="80" w:type="dxa"/>
              <w:right w:w="80" w:type="dxa"/>
            </w:tcMar>
            <w:vAlign w:val="center"/>
          </w:tcPr>
          <w:p w14:paraId="3CEBBCDA" w14:textId="77777777" w:rsidR="00830C0E" w:rsidRDefault="00A10F1E">
            <w:pPr>
              <w:spacing w:after="0"/>
            </w:pPr>
            <w:r>
              <w:rPr>
                <w:sz w:val="14"/>
              </w:rPr>
              <w:t>Sections 3–5</w:t>
            </w:r>
          </w:p>
        </w:tc>
        <w:tc>
          <w:tcPr>
            <w:tcW w:w="3389" w:type="dxa"/>
            <w:shd w:val="clear" w:color="auto" w:fill="F7F9FB"/>
            <w:tcMar>
              <w:top w:w="80" w:type="dxa"/>
              <w:left w:w="80" w:type="dxa"/>
              <w:bottom w:w="80" w:type="dxa"/>
              <w:right w:w="80" w:type="dxa"/>
            </w:tcMar>
            <w:vAlign w:val="center"/>
          </w:tcPr>
          <w:p w14:paraId="3AB8C1C0" w14:textId="77777777" w:rsidR="00830C0E" w:rsidRDefault="00A10F1E">
            <w:pPr>
              <w:spacing w:after="0"/>
            </w:pPr>
            <w:r>
              <w:rPr>
                <w:sz w:val="14"/>
              </w:rPr>
              <w:t>Covered</w:t>
            </w:r>
          </w:p>
        </w:tc>
      </w:tr>
      <w:tr w:rsidR="00830C0E" w14:paraId="1F98C580" w14:textId="77777777">
        <w:trPr>
          <w:jc w:val="center"/>
        </w:trPr>
        <w:tc>
          <w:tcPr>
            <w:tcW w:w="3389" w:type="dxa"/>
            <w:tcMar>
              <w:top w:w="80" w:type="dxa"/>
              <w:left w:w="80" w:type="dxa"/>
              <w:bottom w:w="80" w:type="dxa"/>
              <w:right w:w="80" w:type="dxa"/>
            </w:tcMar>
            <w:vAlign w:val="center"/>
          </w:tcPr>
          <w:p w14:paraId="25DEF03F" w14:textId="77777777" w:rsidR="00830C0E" w:rsidRDefault="00A10F1E">
            <w:pPr>
              <w:spacing w:after="0"/>
            </w:pPr>
            <w:r>
              <w:rPr>
                <w:sz w:val="14"/>
              </w:rPr>
              <w:t>Name/contact details of SENDCo</w:t>
            </w:r>
          </w:p>
        </w:tc>
        <w:tc>
          <w:tcPr>
            <w:tcW w:w="3389" w:type="dxa"/>
            <w:tcMar>
              <w:top w:w="80" w:type="dxa"/>
              <w:left w:w="80" w:type="dxa"/>
              <w:bottom w:w="80" w:type="dxa"/>
              <w:right w:w="80" w:type="dxa"/>
            </w:tcMar>
            <w:vAlign w:val="center"/>
          </w:tcPr>
          <w:p w14:paraId="74B36F69" w14:textId="77777777" w:rsidR="00830C0E" w:rsidRDefault="00A10F1E">
            <w:pPr>
              <w:spacing w:after="0"/>
            </w:pPr>
            <w:r>
              <w:rPr>
                <w:sz w:val="14"/>
              </w:rPr>
              <w:t>Cover / Section 20</w:t>
            </w:r>
          </w:p>
        </w:tc>
        <w:tc>
          <w:tcPr>
            <w:tcW w:w="3389" w:type="dxa"/>
            <w:tcMar>
              <w:top w:w="80" w:type="dxa"/>
              <w:left w:w="80" w:type="dxa"/>
              <w:bottom w:w="80" w:type="dxa"/>
              <w:right w:w="80" w:type="dxa"/>
            </w:tcMar>
            <w:vAlign w:val="center"/>
          </w:tcPr>
          <w:p w14:paraId="22C5F6C6" w14:textId="77777777" w:rsidR="00830C0E" w:rsidRDefault="00A10F1E">
            <w:pPr>
              <w:spacing w:after="0"/>
            </w:pPr>
            <w:r>
              <w:rPr>
                <w:sz w:val="14"/>
              </w:rPr>
              <w:t>Covered</w:t>
            </w:r>
          </w:p>
        </w:tc>
      </w:tr>
      <w:tr w:rsidR="00830C0E" w14:paraId="4D16A475" w14:textId="77777777">
        <w:trPr>
          <w:jc w:val="center"/>
        </w:trPr>
        <w:tc>
          <w:tcPr>
            <w:tcW w:w="3389" w:type="dxa"/>
            <w:shd w:val="clear" w:color="auto" w:fill="F7F9FB"/>
            <w:tcMar>
              <w:top w:w="80" w:type="dxa"/>
              <w:left w:w="80" w:type="dxa"/>
              <w:bottom w:w="80" w:type="dxa"/>
              <w:right w:w="80" w:type="dxa"/>
            </w:tcMar>
            <w:vAlign w:val="center"/>
          </w:tcPr>
          <w:p w14:paraId="42DD827C" w14:textId="77777777" w:rsidR="00830C0E" w:rsidRDefault="00A10F1E">
            <w:pPr>
              <w:spacing w:after="0"/>
            </w:pPr>
            <w:r>
              <w:rPr>
                <w:sz w:val="14"/>
              </w:rPr>
              <w:t>Arrangements for consulting parents</w:t>
            </w:r>
          </w:p>
        </w:tc>
        <w:tc>
          <w:tcPr>
            <w:tcW w:w="3389" w:type="dxa"/>
            <w:shd w:val="clear" w:color="auto" w:fill="F7F9FB"/>
            <w:tcMar>
              <w:top w:w="80" w:type="dxa"/>
              <w:left w:w="80" w:type="dxa"/>
              <w:bottom w:w="80" w:type="dxa"/>
              <w:right w:w="80" w:type="dxa"/>
            </w:tcMar>
            <w:vAlign w:val="center"/>
          </w:tcPr>
          <w:p w14:paraId="46E3B7B9" w14:textId="77777777" w:rsidR="00830C0E" w:rsidRDefault="00A10F1E">
            <w:pPr>
              <w:spacing w:after="0"/>
            </w:pPr>
            <w:r>
              <w:rPr>
                <w:sz w:val="14"/>
              </w:rPr>
              <w:t>Sections 4, 7–8</w:t>
            </w:r>
          </w:p>
        </w:tc>
        <w:tc>
          <w:tcPr>
            <w:tcW w:w="3389" w:type="dxa"/>
            <w:shd w:val="clear" w:color="auto" w:fill="F7F9FB"/>
            <w:tcMar>
              <w:top w:w="80" w:type="dxa"/>
              <w:left w:w="80" w:type="dxa"/>
              <w:bottom w:w="80" w:type="dxa"/>
              <w:right w:w="80" w:type="dxa"/>
            </w:tcMar>
            <w:vAlign w:val="center"/>
          </w:tcPr>
          <w:p w14:paraId="290C0488" w14:textId="77777777" w:rsidR="00830C0E" w:rsidRDefault="00A10F1E">
            <w:pPr>
              <w:spacing w:after="0"/>
            </w:pPr>
            <w:r>
              <w:rPr>
                <w:sz w:val="14"/>
              </w:rPr>
              <w:t>Covered</w:t>
            </w:r>
          </w:p>
        </w:tc>
      </w:tr>
      <w:tr w:rsidR="00830C0E" w14:paraId="654574DD" w14:textId="77777777">
        <w:trPr>
          <w:jc w:val="center"/>
        </w:trPr>
        <w:tc>
          <w:tcPr>
            <w:tcW w:w="3389" w:type="dxa"/>
            <w:tcMar>
              <w:top w:w="80" w:type="dxa"/>
              <w:left w:w="80" w:type="dxa"/>
              <w:bottom w:w="80" w:type="dxa"/>
              <w:right w:w="80" w:type="dxa"/>
            </w:tcMar>
            <w:vAlign w:val="center"/>
          </w:tcPr>
          <w:p w14:paraId="78AFE82E" w14:textId="77777777" w:rsidR="00830C0E" w:rsidRDefault="00A10F1E">
            <w:pPr>
              <w:spacing w:after="0"/>
            </w:pPr>
            <w:r>
              <w:rPr>
                <w:sz w:val="14"/>
              </w:rPr>
              <w:lastRenderedPageBreak/>
              <w:t>Arrangements for consulting pupils</w:t>
            </w:r>
          </w:p>
        </w:tc>
        <w:tc>
          <w:tcPr>
            <w:tcW w:w="3389" w:type="dxa"/>
            <w:tcMar>
              <w:top w:w="80" w:type="dxa"/>
              <w:left w:w="80" w:type="dxa"/>
              <w:bottom w:w="80" w:type="dxa"/>
              <w:right w:w="80" w:type="dxa"/>
            </w:tcMar>
            <w:vAlign w:val="center"/>
          </w:tcPr>
          <w:p w14:paraId="0F6B1816" w14:textId="77777777" w:rsidR="00830C0E" w:rsidRDefault="00A10F1E">
            <w:pPr>
              <w:spacing w:after="0"/>
            </w:pPr>
            <w:r>
              <w:rPr>
                <w:sz w:val="14"/>
              </w:rPr>
              <w:t>Sections 3, 7–8</w:t>
            </w:r>
          </w:p>
        </w:tc>
        <w:tc>
          <w:tcPr>
            <w:tcW w:w="3389" w:type="dxa"/>
            <w:tcMar>
              <w:top w:w="80" w:type="dxa"/>
              <w:left w:w="80" w:type="dxa"/>
              <w:bottom w:w="80" w:type="dxa"/>
              <w:right w:w="80" w:type="dxa"/>
            </w:tcMar>
            <w:vAlign w:val="center"/>
          </w:tcPr>
          <w:p w14:paraId="1A87C2B6" w14:textId="77777777" w:rsidR="00830C0E" w:rsidRDefault="00A10F1E">
            <w:pPr>
              <w:spacing w:after="0"/>
            </w:pPr>
            <w:r>
              <w:rPr>
                <w:sz w:val="14"/>
              </w:rPr>
              <w:t>Covered</w:t>
            </w:r>
          </w:p>
        </w:tc>
      </w:tr>
      <w:tr w:rsidR="00830C0E" w14:paraId="2F382311" w14:textId="77777777">
        <w:trPr>
          <w:jc w:val="center"/>
        </w:trPr>
        <w:tc>
          <w:tcPr>
            <w:tcW w:w="3389" w:type="dxa"/>
            <w:shd w:val="clear" w:color="auto" w:fill="F7F9FB"/>
            <w:tcMar>
              <w:top w:w="80" w:type="dxa"/>
              <w:left w:w="80" w:type="dxa"/>
              <w:bottom w:w="80" w:type="dxa"/>
              <w:right w:w="80" w:type="dxa"/>
            </w:tcMar>
            <w:vAlign w:val="center"/>
          </w:tcPr>
          <w:p w14:paraId="34A13DB1" w14:textId="77777777" w:rsidR="00830C0E" w:rsidRDefault="00A10F1E">
            <w:pPr>
              <w:spacing w:after="0"/>
            </w:pPr>
            <w:r>
              <w:rPr>
                <w:sz w:val="14"/>
              </w:rPr>
              <w:t>Assessing and reviewing progress</w:t>
            </w:r>
          </w:p>
        </w:tc>
        <w:tc>
          <w:tcPr>
            <w:tcW w:w="3389" w:type="dxa"/>
            <w:shd w:val="clear" w:color="auto" w:fill="F7F9FB"/>
            <w:tcMar>
              <w:top w:w="80" w:type="dxa"/>
              <w:left w:w="80" w:type="dxa"/>
              <w:bottom w:w="80" w:type="dxa"/>
              <w:right w:w="80" w:type="dxa"/>
            </w:tcMar>
            <w:vAlign w:val="center"/>
          </w:tcPr>
          <w:p w14:paraId="28C88F5C" w14:textId="77777777" w:rsidR="00830C0E" w:rsidRDefault="00A10F1E">
            <w:pPr>
              <w:spacing w:after="0"/>
            </w:pPr>
            <w:r>
              <w:rPr>
                <w:sz w:val="14"/>
              </w:rPr>
              <w:t>Sections 5 and 7</w:t>
            </w:r>
          </w:p>
        </w:tc>
        <w:tc>
          <w:tcPr>
            <w:tcW w:w="3389" w:type="dxa"/>
            <w:shd w:val="clear" w:color="auto" w:fill="F7F9FB"/>
            <w:tcMar>
              <w:top w:w="80" w:type="dxa"/>
              <w:left w:w="80" w:type="dxa"/>
              <w:bottom w:w="80" w:type="dxa"/>
              <w:right w:w="80" w:type="dxa"/>
            </w:tcMar>
            <w:vAlign w:val="center"/>
          </w:tcPr>
          <w:p w14:paraId="31309104" w14:textId="77777777" w:rsidR="00830C0E" w:rsidRDefault="00A10F1E">
            <w:pPr>
              <w:spacing w:after="0"/>
            </w:pPr>
            <w:r>
              <w:rPr>
                <w:sz w:val="14"/>
              </w:rPr>
              <w:t>Covered</w:t>
            </w:r>
          </w:p>
        </w:tc>
      </w:tr>
      <w:tr w:rsidR="00830C0E" w14:paraId="6E43F994" w14:textId="77777777">
        <w:trPr>
          <w:jc w:val="center"/>
        </w:trPr>
        <w:tc>
          <w:tcPr>
            <w:tcW w:w="3389" w:type="dxa"/>
            <w:tcMar>
              <w:top w:w="80" w:type="dxa"/>
              <w:left w:w="80" w:type="dxa"/>
              <w:bottom w:w="80" w:type="dxa"/>
              <w:right w:w="80" w:type="dxa"/>
            </w:tcMar>
            <w:vAlign w:val="center"/>
          </w:tcPr>
          <w:p w14:paraId="17A60A23" w14:textId="77777777" w:rsidR="00830C0E" w:rsidRDefault="00A10F1E">
            <w:pPr>
              <w:spacing w:after="0"/>
            </w:pPr>
            <w:r>
              <w:rPr>
                <w:sz w:val="14"/>
              </w:rPr>
              <w:t>Transition arrangements</w:t>
            </w:r>
          </w:p>
        </w:tc>
        <w:tc>
          <w:tcPr>
            <w:tcW w:w="3389" w:type="dxa"/>
            <w:tcMar>
              <w:top w:w="80" w:type="dxa"/>
              <w:left w:w="80" w:type="dxa"/>
              <w:bottom w:w="80" w:type="dxa"/>
              <w:right w:w="80" w:type="dxa"/>
            </w:tcMar>
            <w:vAlign w:val="center"/>
          </w:tcPr>
          <w:p w14:paraId="57DF94B7" w14:textId="77777777" w:rsidR="00830C0E" w:rsidRDefault="00A10F1E">
            <w:pPr>
              <w:spacing w:after="0"/>
            </w:pPr>
            <w:r>
              <w:rPr>
                <w:sz w:val="14"/>
              </w:rPr>
              <w:t>Section 14</w:t>
            </w:r>
          </w:p>
        </w:tc>
        <w:tc>
          <w:tcPr>
            <w:tcW w:w="3389" w:type="dxa"/>
            <w:tcMar>
              <w:top w:w="80" w:type="dxa"/>
              <w:left w:w="80" w:type="dxa"/>
              <w:bottom w:w="80" w:type="dxa"/>
              <w:right w:w="80" w:type="dxa"/>
            </w:tcMar>
            <w:vAlign w:val="center"/>
          </w:tcPr>
          <w:p w14:paraId="37590C91" w14:textId="77777777" w:rsidR="00830C0E" w:rsidRDefault="00A10F1E">
            <w:pPr>
              <w:spacing w:after="0"/>
            </w:pPr>
            <w:r>
              <w:rPr>
                <w:sz w:val="14"/>
              </w:rPr>
              <w:t>Covered</w:t>
            </w:r>
          </w:p>
        </w:tc>
      </w:tr>
      <w:tr w:rsidR="00830C0E" w14:paraId="3E5CFC01" w14:textId="77777777">
        <w:trPr>
          <w:jc w:val="center"/>
        </w:trPr>
        <w:tc>
          <w:tcPr>
            <w:tcW w:w="3389" w:type="dxa"/>
            <w:shd w:val="clear" w:color="auto" w:fill="F7F9FB"/>
            <w:tcMar>
              <w:top w:w="80" w:type="dxa"/>
              <w:left w:w="80" w:type="dxa"/>
              <w:bottom w:w="80" w:type="dxa"/>
              <w:right w:w="80" w:type="dxa"/>
            </w:tcMar>
            <w:vAlign w:val="center"/>
          </w:tcPr>
          <w:p w14:paraId="40CA99FA" w14:textId="77777777" w:rsidR="00830C0E" w:rsidRDefault="00A10F1E">
            <w:pPr>
              <w:spacing w:after="0"/>
            </w:pPr>
            <w:r>
              <w:rPr>
                <w:sz w:val="14"/>
              </w:rPr>
              <w:t>Approach to teaching pupils with SEN</w:t>
            </w:r>
          </w:p>
        </w:tc>
        <w:tc>
          <w:tcPr>
            <w:tcW w:w="3389" w:type="dxa"/>
            <w:shd w:val="clear" w:color="auto" w:fill="F7F9FB"/>
            <w:tcMar>
              <w:top w:w="80" w:type="dxa"/>
              <w:left w:w="80" w:type="dxa"/>
              <w:bottom w:w="80" w:type="dxa"/>
              <w:right w:w="80" w:type="dxa"/>
            </w:tcMar>
            <w:vAlign w:val="center"/>
          </w:tcPr>
          <w:p w14:paraId="3781E55C" w14:textId="77777777" w:rsidR="00830C0E" w:rsidRDefault="00A10F1E">
            <w:pPr>
              <w:spacing w:after="0"/>
            </w:pPr>
            <w:r>
              <w:rPr>
                <w:sz w:val="14"/>
              </w:rPr>
              <w:t>Sections 2, 5–7</w:t>
            </w:r>
          </w:p>
        </w:tc>
        <w:tc>
          <w:tcPr>
            <w:tcW w:w="3389" w:type="dxa"/>
            <w:shd w:val="clear" w:color="auto" w:fill="F7F9FB"/>
            <w:tcMar>
              <w:top w:w="80" w:type="dxa"/>
              <w:left w:w="80" w:type="dxa"/>
              <w:bottom w:w="80" w:type="dxa"/>
              <w:right w:w="80" w:type="dxa"/>
            </w:tcMar>
            <w:vAlign w:val="center"/>
          </w:tcPr>
          <w:p w14:paraId="0D48D696" w14:textId="77777777" w:rsidR="00830C0E" w:rsidRDefault="00A10F1E">
            <w:pPr>
              <w:spacing w:after="0"/>
            </w:pPr>
            <w:r>
              <w:rPr>
                <w:sz w:val="14"/>
              </w:rPr>
              <w:t>Covered</w:t>
            </w:r>
          </w:p>
        </w:tc>
      </w:tr>
      <w:tr w:rsidR="00830C0E" w14:paraId="3295C548" w14:textId="77777777">
        <w:trPr>
          <w:jc w:val="center"/>
        </w:trPr>
        <w:tc>
          <w:tcPr>
            <w:tcW w:w="3389" w:type="dxa"/>
            <w:tcMar>
              <w:top w:w="80" w:type="dxa"/>
              <w:left w:w="80" w:type="dxa"/>
              <w:bottom w:w="80" w:type="dxa"/>
              <w:right w:w="80" w:type="dxa"/>
            </w:tcMar>
            <w:vAlign w:val="center"/>
          </w:tcPr>
          <w:p w14:paraId="103C7F18" w14:textId="77777777" w:rsidR="00830C0E" w:rsidRDefault="00A10F1E">
            <w:pPr>
              <w:spacing w:after="0"/>
            </w:pPr>
            <w:r>
              <w:rPr>
                <w:sz w:val="14"/>
              </w:rPr>
              <w:t>Adaptations to curriculum/environment</w:t>
            </w:r>
          </w:p>
        </w:tc>
        <w:tc>
          <w:tcPr>
            <w:tcW w:w="3389" w:type="dxa"/>
            <w:tcMar>
              <w:top w:w="80" w:type="dxa"/>
              <w:left w:w="80" w:type="dxa"/>
              <w:bottom w:w="80" w:type="dxa"/>
              <w:right w:w="80" w:type="dxa"/>
            </w:tcMar>
            <w:vAlign w:val="center"/>
          </w:tcPr>
          <w:p w14:paraId="7BE46F31" w14:textId="77777777" w:rsidR="00830C0E" w:rsidRDefault="00A10F1E">
            <w:pPr>
              <w:spacing w:after="0"/>
            </w:pPr>
            <w:r>
              <w:rPr>
                <w:sz w:val="14"/>
              </w:rPr>
              <w:t>Sections 6 and 13</w:t>
            </w:r>
          </w:p>
        </w:tc>
        <w:tc>
          <w:tcPr>
            <w:tcW w:w="3389" w:type="dxa"/>
            <w:tcMar>
              <w:top w:w="80" w:type="dxa"/>
              <w:left w:w="80" w:type="dxa"/>
              <w:bottom w:w="80" w:type="dxa"/>
              <w:right w:w="80" w:type="dxa"/>
            </w:tcMar>
            <w:vAlign w:val="center"/>
          </w:tcPr>
          <w:p w14:paraId="058AA2D7" w14:textId="77777777" w:rsidR="00830C0E" w:rsidRDefault="00A10F1E">
            <w:pPr>
              <w:spacing w:after="0"/>
            </w:pPr>
            <w:r>
              <w:rPr>
                <w:sz w:val="14"/>
              </w:rPr>
              <w:t>Covered</w:t>
            </w:r>
          </w:p>
        </w:tc>
      </w:tr>
      <w:tr w:rsidR="00830C0E" w14:paraId="09B632DF" w14:textId="77777777">
        <w:trPr>
          <w:jc w:val="center"/>
        </w:trPr>
        <w:tc>
          <w:tcPr>
            <w:tcW w:w="3389" w:type="dxa"/>
            <w:shd w:val="clear" w:color="auto" w:fill="F7F9FB"/>
            <w:tcMar>
              <w:top w:w="80" w:type="dxa"/>
              <w:left w:w="80" w:type="dxa"/>
              <w:bottom w:w="80" w:type="dxa"/>
              <w:right w:w="80" w:type="dxa"/>
            </w:tcMar>
            <w:vAlign w:val="center"/>
          </w:tcPr>
          <w:p w14:paraId="36BE3752" w14:textId="77777777" w:rsidR="00830C0E" w:rsidRDefault="00A10F1E">
            <w:pPr>
              <w:spacing w:after="0"/>
            </w:pPr>
            <w:r>
              <w:rPr>
                <w:sz w:val="14"/>
              </w:rPr>
              <w:t>Staff expertise/training</w:t>
            </w:r>
          </w:p>
        </w:tc>
        <w:tc>
          <w:tcPr>
            <w:tcW w:w="3389" w:type="dxa"/>
            <w:shd w:val="clear" w:color="auto" w:fill="F7F9FB"/>
            <w:tcMar>
              <w:top w:w="80" w:type="dxa"/>
              <w:left w:w="80" w:type="dxa"/>
              <w:bottom w:w="80" w:type="dxa"/>
              <w:right w:w="80" w:type="dxa"/>
            </w:tcMar>
            <w:vAlign w:val="center"/>
          </w:tcPr>
          <w:p w14:paraId="3A5D084D" w14:textId="77777777" w:rsidR="00830C0E" w:rsidRDefault="00A10F1E">
            <w:pPr>
              <w:spacing w:after="0"/>
            </w:pPr>
            <w:r>
              <w:rPr>
                <w:sz w:val="14"/>
              </w:rPr>
              <w:t>Section 16</w:t>
            </w:r>
          </w:p>
        </w:tc>
        <w:tc>
          <w:tcPr>
            <w:tcW w:w="3389" w:type="dxa"/>
            <w:shd w:val="clear" w:color="auto" w:fill="F7F9FB"/>
            <w:tcMar>
              <w:top w:w="80" w:type="dxa"/>
              <w:left w:w="80" w:type="dxa"/>
              <w:bottom w:w="80" w:type="dxa"/>
              <w:right w:w="80" w:type="dxa"/>
            </w:tcMar>
            <w:vAlign w:val="center"/>
          </w:tcPr>
          <w:p w14:paraId="1E143EB4" w14:textId="77777777" w:rsidR="00830C0E" w:rsidRDefault="00A10F1E">
            <w:pPr>
              <w:spacing w:after="0"/>
            </w:pPr>
            <w:r>
              <w:rPr>
                <w:sz w:val="14"/>
              </w:rPr>
              <w:t>Covered</w:t>
            </w:r>
          </w:p>
        </w:tc>
      </w:tr>
      <w:tr w:rsidR="00830C0E" w14:paraId="774B27F0" w14:textId="77777777">
        <w:trPr>
          <w:jc w:val="center"/>
        </w:trPr>
        <w:tc>
          <w:tcPr>
            <w:tcW w:w="3389" w:type="dxa"/>
            <w:tcMar>
              <w:top w:w="80" w:type="dxa"/>
              <w:left w:w="80" w:type="dxa"/>
              <w:bottom w:w="80" w:type="dxa"/>
              <w:right w:w="80" w:type="dxa"/>
            </w:tcMar>
            <w:vAlign w:val="center"/>
          </w:tcPr>
          <w:p w14:paraId="2DCA4052" w14:textId="77777777" w:rsidR="00830C0E" w:rsidRDefault="00A10F1E">
            <w:pPr>
              <w:spacing w:after="0"/>
            </w:pPr>
            <w:r>
              <w:rPr>
                <w:sz w:val="14"/>
              </w:rPr>
              <w:t>Evaluating effectiveness of provision</w:t>
            </w:r>
          </w:p>
        </w:tc>
        <w:tc>
          <w:tcPr>
            <w:tcW w:w="3389" w:type="dxa"/>
            <w:tcMar>
              <w:top w:w="80" w:type="dxa"/>
              <w:left w:w="80" w:type="dxa"/>
              <w:bottom w:w="80" w:type="dxa"/>
              <w:right w:w="80" w:type="dxa"/>
            </w:tcMar>
            <w:vAlign w:val="center"/>
          </w:tcPr>
          <w:p w14:paraId="4312632E" w14:textId="77777777" w:rsidR="00830C0E" w:rsidRDefault="00A10F1E">
            <w:pPr>
              <w:spacing w:after="0"/>
            </w:pPr>
            <w:r>
              <w:rPr>
                <w:sz w:val="14"/>
              </w:rPr>
              <w:t>Sections 5 and 7</w:t>
            </w:r>
          </w:p>
        </w:tc>
        <w:tc>
          <w:tcPr>
            <w:tcW w:w="3389" w:type="dxa"/>
            <w:tcMar>
              <w:top w:w="80" w:type="dxa"/>
              <w:left w:w="80" w:type="dxa"/>
              <w:bottom w:w="80" w:type="dxa"/>
              <w:right w:w="80" w:type="dxa"/>
            </w:tcMar>
            <w:vAlign w:val="center"/>
          </w:tcPr>
          <w:p w14:paraId="3373A9F0" w14:textId="77777777" w:rsidR="00830C0E" w:rsidRDefault="00A10F1E">
            <w:pPr>
              <w:spacing w:after="0"/>
            </w:pPr>
            <w:r>
              <w:rPr>
                <w:sz w:val="14"/>
              </w:rPr>
              <w:t>Covered</w:t>
            </w:r>
          </w:p>
        </w:tc>
      </w:tr>
      <w:tr w:rsidR="00830C0E" w14:paraId="3246E5F9" w14:textId="77777777">
        <w:trPr>
          <w:jc w:val="center"/>
        </w:trPr>
        <w:tc>
          <w:tcPr>
            <w:tcW w:w="3389" w:type="dxa"/>
            <w:shd w:val="clear" w:color="auto" w:fill="F7F9FB"/>
            <w:tcMar>
              <w:top w:w="80" w:type="dxa"/>
              <w:left w:w="80" w:type="dxa"/>
              <w:bottom w:w="80" w:type="dxa"/>
              <w:right w:w="80" w:type="dxa"/>
            </w:tcMar>
            <w:vAlign w:val="center"/>
          </w:tcPr>
          <w:p w14:paraId="19481488" w14:textId="77777777" w:rsidR="00830C0E" w:rsidRDefault="00A10F1E">
            <w:pPr>
              <w:spacing w:after="0"/>
            </w:pPr>
            <w:r>
              <w:rPr>
                <w:sz w:val="14"/>
              </w:rPr>
              <w:t>Inclusion in activities with pupils without SEN</w:t>
            </w:r>
          </w:p>
        </w:tc>
        <w:tc>
          <w:tcPr>
            <w:tcW w:w="3389" w:type="dxa"/>
            <w:shd w:val="clear" w:color="auto" w:fill="F7F9FB"/>
            <w:tcMar>
              <w:top w:w="80" w:type="dxa"/>
              <w:left w:w="80" w:type="dxa"/>
              <w:bottom w:w="80" w:type="dxa"/>
              <w:right w:w="80" w:type="dxa"/>
            </w:tcMar>
            <w:vAlign w:val="center"/>
          </w:tcPr>
          <w:p w14:paraId="7D486012" w14:textId="77777777" w:rsidR="00830C0E" w:rsidRDefault="00A10F1E">
            <w:pPr>
              <w:spacing w:after="0"/>
            </w:pPr>
            <w:r>
              <w:rPr>
                <w:sz w:val="14"/>
              </w:rPr>
              <w:t>Sections 9–10 and 13</w:t>
            </w:r>
          </w:p>
        </w:tc>
        <w:tc>
          <w:tcPr>
            <w:tcW w:w="3389" w:type="dxa"/>
            <w:shd w:val="clear" w:color="auto" w:fill="F7F9FB"/>
            <w:tcMar>
              <w:top w:w="80" w:type="dxa"/>
              <w:left w:w="80" w:type="dxa"/>
              <w:bottom w:w="80" w:type="dxa"/>
              <w:right w:w="80" w:type="dxa"/>
            </w:tcMar>
            <w:vAlign w:val="center"/>
          </w:tcPr>
          <w:p w14:paraId="5C9A9B5B" w14:textId="77777777" w:rsidR="00830C0E" w:rsidRDefault="00A10F1E">
            <w:pPr>
              <w:spacing w:after="0"/>
            </w:pPr>
            <w:r>
              <w:rPr>
                <w:sz w:val="14"/>
              </w:rPr>
              <w:t>Covered</w:t>
            </w:r>
          </w:p>
        </w:tc>
      </w:tr>
      <w:tr w:rsidR="00830C0E" w14:paraId="2A8F13E2" w14:textId="77777777">
        <w:trPr>
          <w:jc w:val="center"/>
        </w:trPr>
        <w:tc>
          <w:tcPr>
            <w:tcW w:w="3389" w:type="dxa"/>
            <w:tcMar>
              <w:top w:w="80" w:type="dxa"/>
              <w:left w:w="80" w:type="dxa"/>
              <w:bottom w:w="80" w:type="dxa"/>
              <w:right w:w="80" w:type="dxa"/>
            </w:tcMar>
            <w:vAlign w:val="center"/>
          </w:tcPr>
          <w:p w14:paraId="64F15B38" w14:textId="77777777" w:rsidR="00830C0E" w:rsidRDefault="00A10F1E">
            <w:pPr>
              <w:spacing w:after="0"/>
            </w:pPr>
            <w:r>
              <w:rPr>
                <w:sz w:val="14"/>
              </w:rPr>
              <w:t>Emotional/social development and bullying prevention</w:t>
            </w:r>
          </w:p>
        </w:tc>
        <w:tc>
          <w:tcPr>
            <w:tcW w:w="3389" w:type="dxa"/>
            <w:tcMar>
              <w:top w:w="80" w:type="dxa"/>
              <w:left w:w="80" w:type="dxa"/>
              <w:bottom w:w="80" w:type="dxa"/>
              <w:right w:w="80" w:type="dxa"/>
            </w:tcMar>
            <w:vAlign w:val="center"/>
          </w:tcPr>
          <w:p w14:paraId="1A45646A" w14:textId="77777777" w:rsidR="00830C0E" w:rsidRDefault="00A10F1E">
            <w:pPr>
              <w:spacing w:after="0"/>
            </w:pPr>
            <w:r>
              <w:rPr>
                <w:sz w:val="14"/>
              </w:rPr>
              <w:t>Section 11 plus school safeguarding/behaviour policies</w:t>
            </w:r>
          </w:p>
        </w:tc>
        <w:tc>
          <w:tcPr>
            <w:tcW w:w="3389" w:type="dxa"/>
            <w:tcMar>
              <w:top w:w="80" w:type="dxa"/>
              <w:left w:w="80" w:type="dxa"/>
              <w:bottom w:w="80" w:type="dxa"/>
              <w:right w:w="80" w:type="dxa"/>
            </w:tcMar>
            <w:vAlign w:val="center"/>
          </w:tcPr>
          <w:p w14:paraId="7329EDA7" w14:textId="77777777" w:rsidR="00830C0E" w:rsidRDefault="00A10F1E">
            <w:pPr>
              <w:spacing w:after="0"/>
            </w:pPr>
            <w:r>
              <w:rPr>
                <w:sz w:val="14"/>
              </w:rPr>
              <w:t>Covered / cross-reference</w:t>
            </w:r>
          </w:p>
        </w:tc>
      </w:tr>
      <w:tr w:rsidR="00830C0E" w14:paraId="2725C1EC" w14:textId="77777777">
        <w:trPr>
          <w:jc w:val="center"/>
        </w:trPr>
        <w:tc>
          <w:tcPr>
            <w:tcW w:w="3389" w:type="dxa"/>
            <w:shd w:val="clear" w:color="auto" w:fill="F7F9FB"/>
            <w:tcMar>
              <w:top w:w="80" w:type="dxa"/>
              <w:left w:w="80" w:type="dxa"/>
              <w:bottom w:w="80" w:type="dxa"/>
              <w:right w:w="80" w:type="dxa"/>
            </w:tcMar>
            <w:vAlign w:val="center"/>
          </w:tcPr>
          <w:p w14:paraId="4DFA9473" w14:textId="77777777" w:rsidR="00830C0E" w:rsidRDefault="00A10F1E">
            <w:pPr>
              <w:spacing w:after="0"/>
            </w:pPr>
            <w:r>
              <w:rPr>
                <w:sz w:val="14"/>
              </w:rPr>
              <w:t>Involving other bodies and services</w:t>
            </w:r>
          </w:p>
        </w:tc>
        <w:tc>
          <w:tcPr>
            <w:tcW w:w="3389" w:type="dxa"/>
            <w:shd w:val="clear" w:color="auto" w:fill="F7F9FB"/>
            <w:tcMar>
              <w:top w:w="80" w:type="dxa"/>
              <w:left w:w="80" w:type="dxa"/>
              <w:bottom w:w="80" w:type="dxa"/>
              <w:right w:w="80" w:type="dxa"/>
            </w:tcMar>
            <w:vAlign w:val="center"/>
          </w:tcPr>
          <w:p w14:paraId="211DE755" w14:textId="77777777" w:rsidR="00830C0E" w:rsidRDefault="00A10F1E">
            <w:pPr>
              <w:spacing w:after="0"/>
            </w:pPr>
            <w:r>
              <w:rPr>
                <w:sz w:val="14"/>
              </w:rPr>
              <w:t>Section 15</w:t>
            </w:r>
          </w:p>
        </w:tc>
        <w:tc>
          <w:tcPr>
            <w:tcW w:w="3389" w:type="dxa"/>
            <w:shd w:val="clear" w:color="auto" w:fill="F7F9FB"/>
            <w:tcMar>
              <w:top w:w="80" w:type="dxa"/>
              <w:left w:w="80" w:type="dxa"/>
              <w:bottom w:w="80" w:type="dxa"/>
              <w:right w:w="80" w:type="dxa"/>
            </w:tcMar>
            <w:vAlign w:val="center"/>
          </w:tcPr>
          <w:p w14:paraId="13405C68" w14:textId="77777777" w:rsidR="00830C0E" w:rsidRDefault="00A10F1E">
            <w:pPr>
              <w:spacing w:after="0"/>
            </w:pPr>
            <w:r>
              <w:rPr>
                <w:sz w:val="14"/>
              </w:rPr>
              <w:t>Covered</w:t>
            </w:r>
          </w:p>
        </w:tc>
      </w:tr>
      <w:tr w:rsidR="00830C0E" w14:paraId="1B7EC4AF" w14:textId="77777777">
        <w:trPr>
          <w:jc w:val="center"/>
        </w:trPr>
        <w:tc>
          <w:tcPr>
            <w:tcW w:w="3389" w:type="dxa"/>
            <w:tcMar>
              <w:top w:w="80" w:type="dxa"/>
              <w:left w:w="80" w:type="dxa"/>
              <w:bottom w:w="80" w:type="dxa"/>
              <w:right w:w="80" w:type="dxa"/>
            </w:tcMar>
            <w:vAlign w:val="center"/>
          </w:tcPr>
          <w:p w14:paraId="6E8D40CA" w14:textId="77777777" w:rsidR="00830C0E" w:rsidRDefault="00A10F1E">
            <w:pPr>
              <w:spacing w:after="0"/>
            </w:pPr>
            <w:r>
              <w:rPr>
                <w:sz w:val="14"/>
              </w:rPr>
              <w:t>Complaints arrangements</w:t>
            </w:r>
          </w:p>
        </w:tc>
        <w:tc>
          <w:tcPr>
            <w:tcW w:w="3389" w:type="dxa"/>
            <w:tcMar>
              <w:top w:w="80" w:type="dxa"/>
              <w:left w:w="80" w:type="dxa"/>
              <w:bottom w:w="80" w:type="dxa"/>
              <w:right w:w="80" w:type="dxa"/>
            </w:tcMar>
            <w:vAlign w:val="center"/>
          </w:tcPr>
          <w:p w14:paraId="3BFB7F38" w14:textId="77777777" w:rsidR="00830C0E" w:rsidRDefault="00A10F1E">
            <w:pPr>
              <w:spacing w:after="0"/>
            </w:pPr>
            <w:r>
              <w:rPr>
                <w:sz w:val="14"/>
              </w:rPr>
              <w:t>Section 21</w:t>
            </w:r>
          </w:p>
        </w:tc>
        <w:tc>
          <w:tcPr>
            <w:tcW w:w="3389" w:type="dxa"/>
            <w:tcMar>
              <w:top w:w="80" w:type="dxa"/>
              <w:left w:w="80" w:type="dxa"/>
              <w:bottom w:w="80" w:type="dxa"/>
              <w:right w:w="80" w:type="dxa"/>
            </w:tcMar>
            <w:vAlign w:val="center"/>
          </w:tcPr>
          <w:p w14:paraId="3A4C484F" w14:textId="77777777" w:rsidR="00830C0E" w:rsidRDefault="00A10F1E">
            <w:pPr>
              <w:spacing w:after="0"/>
            </w:pPr>
            <w:r>
              <w:rPr>
                <w:sz w:val="14"/>
              </w:rPr>
              <w:t>Covered</w:t>
            </w:r>
          </w:p>
        </w:tc>
      </w:tr>
      <w:tr w:rsidR="00830C0E" w14:paraId="05C3AC95" w14:textId="77777777">
        <w:trPr>
          <w:jc w:val="center"/>
        </w:trPr>
        <w:tc>
          <w:tcPr>
            <w:tcW w:w="3389" w:type="dxa"/>
            <w:shd w:val="clear" w:color="auto" w:fill="F7F9FB"/>
            <w:tcMar>
              <w:top w:w="80" w:type="dxa"/>
              <w:left w:w="80" w:type="dxa"/>
              <w:bottom w:w="80" w:type="dxa"/>
              <w:right w:w="80" w:type="dxa"/>
            </w:tcMar>
            <w:vAlign w:val="center"/>
          </w:tcPr>
          <w:p w14:paraId="694C3A13" w14:textId="77777777" w:rsidR="00830C0E" w:rsidRDefault="00A10F1E">
            <w:pPr>
              <w:spacing w:after="0"/>
            </w:pPr>
            <w:r>
              <w:rPr>
                <w:sz w:val="14"/>
              </w:rPr>
              <w:t>Local Offer contribution</w:t>
            </w:r>
          </w:p>
        </w:tc>
        <w:tc>
          <w:tcPr>
            <w:tcW w:w="3389" w:type="dxa"/>
            <w:shd w:val="clear" w:color="auto" w:fill="F7F9FB"/>
            <w:tcMar>
              <w:top w:w="80" w:type="dxa"/>
              <w:left w:w="80" w:type="dxa"/>
              <w:bottom w:w="80" w:type="dxa"/>
              <w:right w:w="80" w:type="dxa"/>
            </w:tcMar>
            <w:vAlign w:val="center"/>
          </w:tcPr>
          <w:p w14:paraId="2C5CD634" w14:textId="77777777" w:rsidR="00830C0E" w:rsidRDefault="00A10F1E">
            <w:pPr>
              <w:spacing w:after="0"/>
            </w:pPr>
            <w:r>
              <w:rPr>
                <w:sz w:val="14"/>
              </w:rPr>
              <w:t>Section 22</w:t>
            </w:r>
          </w:p>
        </w:tc>
        <w:tc>
          <w:tcPr>
            <w:tcW w:w="3389" w:type="dxa"/>
            <w:shd w:val="clear" w:color="auto" w:fill="F7F9FB"/>
            <w:tcMar>
              <w:top w:w="80" w:type="dxa"/>
              <w:left w:w="80" w:type="dxa"/>
              <w:bottom w:w="80" w:type="dxa"/>
              <w:right w:w="80" w:type="dxa"/>
            </w:tcMar>
            <w:vAlign w:val="center"/>
          </w:tcPr>
          <w:p w14:paraId="00924091" w14:textId="77777777" w:rsidR="00830C0E" w:rsidRDefault="00A10F1E">
            <w:pPr>
              <w:spacing w:after="0"/>
            </w:pPr>
            <w:r>
              <w:rPr>
                <w:sz w:val="14"/>
              </w:rPr>
              <w:t>Covered</w:t>
            </w:r>
          </w:p>
        </w:tc>
      </w:tr>
      <w:tr w:rsidR="00830C0E" w14:paraId="1DAA806D" w14:textId="77777777">
        <w:trPr>
          <w:jc w:val="center"/>
        </w:trPr>
        <w:tc>
          <w:tcPr>
            <w:tcW w:w="3389" w:type="dxa"/>
            <w:tcMar>
              <w:top w:w="80" w:type="dxa"/>
              <w:left w:w="80" w:type="dxa"/>
              <w:bottom w:w="80" w:type="dxa"/>
              <w:right w:w="80" w:type="dxa"/>
            </w:tcMar>
            <w:vAlign w:val="center"/>
          </w:tcPr>
          <w:p w14:paraId="3EC0828F" w14:textId="77777777" w:rsidR="00830C0E" w:rsidRDefault="00A10F1E">
            <w:pPr>
              <w:spacing w:after="0"/>
            </w:pPr>
            <w:r>
              <w:rPr>
                <w:sz w:val="14"/>
              </w:rPr>
              <w:t>Admission of disabled pupils</w:t>
            </w:r>
          </w:p>
        </w:tc>
        <w:tc>
          <w:tcPr>
            <w:tcW w:w="3389" w:type="dxa"/>
            <w:tcMar>
              <w:top w:w="80" w:type="dxa"/>
              <w:left w:w="80" w:type="dxa"/>
              <w:bottom w:w="80" w:type="dxa"/>
              <w:right w:w="80" w:type="dxa"/>
            </w:tcMar>
            <w:vAlign w:val="center"/>
          </w:tcPr>
          <w:p w14:paraId="7A5D7049" w14:textId="77777777" w:rsidR="00830C0E" w:rsidRDefault="00A10F1E">
            <w:pPr>
              <w:spacing w:after="0"/>
            </w:pPr>
            <w:r>
              <w:rPr>
                <w:sz w:val="14"/>
              </w:rPr>
              <w:t>Section 19</w:t>
            </w:r>
          </w:p>
        </w:tc>
        <w:tc>
          <w:tcPr>
            <w:tcW w:w="3389" w:type="dxa"/>
            <w:tcMar>
              <w:top w:w="80" w:type="dxa"/>
              <w:left w:w="80" w:type="dxa"/>
              <w:bottom w:w="80" w:type="dxa"/>
              <w:right w:w="80" w:type="dxa"/>
            </w:tcMar>
            <w:vAlign w:val="center"/>
          </w:tcPr>
          <w:p w14:paraId="6DA99448" w14:textId="77777777" w:rsidR="00830C0E" w:rsidRDefault="00A10F1E">
            <w:pPr>
              <w:spacing w:after="0"/>
            </w:pPr>
            <w:r>
              <w:rPr>
                <w:sz w:val="14"/>
              </w:rPr>
              <w:t>Covered</w:t>
            </w:r>
          </w:p>
        </w:tc>
      </w:tr>
      <w:tr w:rsidR="00830C0E" w14:paraId="43C96174" w14:textId="77777777">
        <w:trPr>
          <w:jc w:val="center"/>
        </w:trPr>
        <w:tc>
          <w:tcPr>
            <w:tcW w:w="3389" w:type="dxa"/>
            <w:shd w:val="clear" w:color="auto" w:fill="F7F9FB"/>
            <w:tcMar>
              <w:top w:w="80" w:type="dxa"/>
              <w:left w:w="80" w:type="dxa"/>
              <w:bottom w:w="80" w:type="dxa"/>
              <w:right w:w="80" w:type="dxa"/>
            </w:tcMar>
            <w:vAlign w:val="center"/>
          </w:tcPr>
          <w:p w14:paraId="310D8939" w14:textId="77777777" w:rsidR="00830C0E" w:rsidRDefault="00A10F1E">
            <w:pPr>
              <w:spacing w:after="0"/>
            </w:pPr>
            <w:r>
              <w:rPr>
                <w:sz w:val="14"/>
              </w:rPr>
              <w:t xml:space="preserve">Steps to prevent less </w:t>
            </w:r>
            <w:proofErr w:type="spellStart"/>
            <w:r>
              <w:rPr>
                <w:sz w:val="14"/>
              </w:rPr>
              <w:t>favourable</w:t>
            </w:r>
            <w:proofErr w:type="spellEnd"/>
            <w:r>
              <w:rPr>
                <w:sz w:val="14"/>
              </w:rPr>
              <w:t xml:space="preserve"> treatment</w:t>
            </w:r>
          </w:p>
        </w:tc>
        <w:tc>
          <w:tcPr>
            <w:tcW w:w="3389" w:type="dxa"/>
            <w:shd w:val="clear" w:color="auto" w:fill="F7F9FB"/>
            <w:tcMar>
              <w:top w:w="80" w:type="dxa"/>
              <w:left w:w="80" w:type="dxa"/>
              <w:bottom w:w="80" w:type="dxa"/>
              <w:right w:w="80" w:type="dxa"/>
            </w:tcMar>
            <w:vAlign w:val="center"/>
          </w:tcPr>
          <w:p w14:paraId="6F562F50" w14:textId="77777777" w:rsidR="00830C0E" w:rsidRDefault="00A10F1E">
            <w:pPr>
              <w:spacing w:after="0"/>
            </w:pPr>
            <w:r>
              <w:rPr>
                <w:sz w:val="14"/>
              </w:rPr>
              <w:t>Section 19</w:t>
            </w:r>
          </w:p>
        </w:tc>
        <w:tc>
          <w:tcPr>
            <w:tcW w:w="3389" w:type="dxa"/>
            <w:shd w:val="clear" w:color="auto" w:fill="F7F9FB"/>
            <w:tcMar>
              <w:top w:w="80" w:type="dxa"/>
              <w:left w:w="80" w:type="dxa"/>
              <w:bottom w:w="80" w:type="dxa"/>
              <w:right w:w="80" w:type="dxa"/>
            </w:tcMar>
            <w:vAlign w:val="center"/>
          </w:tcPr>
          <w:p w14:paraId="58620792" w14:textId="77777777" w:rsidR="00830C0E" w:rsidRDefault="00A10F1E">
            <w:pPr>
              <w:spacing w:after="0"/>
            </w:pPr>
            <w:r>
              <w:rPr>
                <w:sz w:val="14"/>
              </w:rPr>
              <w:t>Covered</w:t>
            </w:r>
          </w:p>
        </w:tc>
      </w:tr>
      <w:tr w:rsidR="00830C0E" w14:paraId="3E997A2E" w14:textId="77777777">
        <w:trPr>
          <w:jc w:val="center"/>
        </w:trPr>
        <w:tc>
          <w:tcPr>
            <w:tcW w:w="3389" w:type="dxa"/>
            <w:tcMar>
              <w:top w:w="80" w:type="dxa"/>
              <w:left w:w="80" w:type="dxa"/>
              <w:bottom w:w="80" w:type="dxa"/>
              <w:right w:w="80" w:type="dxa"/>
            </w:tcMar>
            <w:vAlign w:val="center"/>
          </w:tcPr>
          <w:p w14:paraId="1FAC6AD2" w14:textId="77777777" w:rsidR="00830C0E" w:rsidRDefault="00A10F1E">
            <w:pPr>
              <w:spacing w:after="0"/>
            </w:pPr>
            <w:r>
              <w:rPr>
                <w:sz w:val="14"/>
              </w:rPr>
              <w:t>Facilities to help disabled pupils access school</w:t>
            </w:r>
          </w:p>
        </w:tc>
        <w:tc>
          <w:tcPr>
            <w:tcW w:w="3389" w:type="dxa"/>
            <w:tcMar>
              <w:top w:w="80" w:type="dxa"/>
              <w:left w:w="80" w:type="dxa"/>
              <w:bottom w:w="80" w:type="dxa"/>
              <w:right w:w="80" w:type="dxa"/>
            </w:tcMar>
            <w:vAlign w:val="center"/>
          </w:tcPr>
          <w:p w14:paraId="348ABF4D" w14:textId="77777777" w:rsidR="00830C0E" w:rsidRDefault="00A10F1E">
            <w:pPr>
              <w:spacing w:after="0"/>
            </w:pPr>
            <w:r>
              <w:rPr>
                <w:sz w:val="14"/>
              </w:rPr>
              <w:t>Section 19 + Accessibility Plan</w:t>
            </w:r>
          </w:p>
        </w:tc>
        <w:tc>
          <w:tcPr>
            <w:tcW w:w="3389" w:type="dxa"/>
            <w:tcMar>
              <w:top w:w="80" w:type="dxa"/>
              <w:left w:w="80" w:type="dxa"/>
              <w:bottom w:w="80" w:type="dxa"/>
              <w:right w:w="80" w:type="dxa"/>
            </w:tcMar>
            <w:vAlign w:val="center"/>
          </w:tcPr>
          <w:p w14:paraId="49D9AB9D" w14:textId="77777777" w:rsidR="00830C0E" w:rsidRDefault="00A10F1E">
            <w:pPr>
              <w:spacing w:after="0"/>
            </w:pPr>
            <w:r>
              <w:rPr>
                <w:sz w:val="14"/>
              </w:rPr>
              <w:t>Covered / cross-reference</w:t>
            </w:r>
          </w:p>
        </w:tc>
      </w:tr>
      <w:tr w:rsidR="00830C0E" w14:paraId="7258E487" w14:textId="77777777">
        <w:trPr>
          <w:jc w:val="center"/>
        </w:trPr>
        <w:tc>
          <w:tcPr>
            <w:tcW w:w="3389" w:type="dxa"/>
            <w:shd w:val="clear" w:color="auto" w:fill="F7F9FB"/>
            <w:tcMar>
              <w:top w:w="80" w:type="dxa"/>
              <w:left w:w="80" w:type="dxa"/>
              <w:bottom w:w="80" w:type="dxa"/>
              <w:right w:w="80" w:type="dxa"/>
            </w:tcMar>
            <w:vAlign w:val="center"/>
          </w:tcPr>
          <w:p w14:paraId="20F10FE1" w14:textId="77777777" w:rsidR="00830C0E" w:rsidRDefault="00A10F1E">
            <w:pPr>
              <w:spacing w:after="0"/>
            </w:pPr>
            <w:r>
              <w:rPr>
                <w:sz w:val="14"/>
              </w:rPr>
              <w:t>Accessibility Plan</w:t>
            </w:r>
          </w:p>
        </w:tc>
        <w:tc>
          <w:tcPr>
            <w:tcW w:w="3389" w:type="dxa"/>
            <w:shd w:val="clear" w:color="auto" w:fill="F7F9FB"/>
            <w:tcMar>
              <w:top w:w="80" w:type="dxa"/>
              <w:left w:w="80" w:type="dxa"/>
              <w:bottom w:w="80" w:type="dxa"/>
              <w:right w:w="80" w:type="dxa"/>
            </w:tcMar>
            <w:vAlign w:val="center"/>
          </w:tcPr>
          <w:p w14:paraId="5AFAE40F" w14:textId="77777777" w:rsidR="00830C0E" w:rsidRDefault="00A10F1E">
            <w:pPr>
              <w:spacing w:after="0"/>
            </w:pPr>
            <w:r>
              <w:rPr>
                <w:sz w:val="14"/>
              </w:rPr>
              <w:t>Sections 13 and 19</w:t>
            </w:r>
          </w:p>
        </w:tc>
        <w:tc>
          <w:tcPr>
            <w:tcW w:w="3389" w:type="dxa"/>
            <w:shd w:val="clear" w:color="auto" w:fill="F7F9FB"/>
            <w:tcMar>
              <w:top w:w="80" w:type="dxa"/>
              <w:left w:w="80" w:type="dxa"/>
              <w:bottom w:w="80" w:type="dxa"/>
              <w:right w:w="80" w:type="dxa"/>
            </w:tcMar>
            <w:vAlign w:val="center"/>
          </w:tcPr>
          <w:p w14:paraId="660BEB90" w14:textId="77777777" w:rsidR="00830C0E" w:rsidRDefault="00A10F1E">
            <w:pPr>
              <w:spacing w:after="0"/>
            </w:pPr>
            <w:r>
              <w:rPr>
                <w:sz w:val="14"/>
              </w:rPr>
              <w:t>Covered / cross-reference</w:t>
            </w:r>
          </w:p>
        </w:tc>
      </w:tr>
    </w:tbl>
    <w:p w14:paraId="5743FA7D" w14:textId="77777777" w:rsidR="00830C0E" w:rsidRDefault="00830C0E">
      <w:pPr>
        <w:spacing w:after="0"/>
      </w:pPr>
    </w:p>
    <w:p w14:paraId="65ED7988" w14:textId="77777777" w:rsidR="00830C0E" w:rsidRDefault="00A10F1E">
      <w:pPr>
        <w:pStyle w:val="Heading2"/>
      </w:pPr>
      <w:r>
        <w:t>Document information</w:t>
      </w:r>
    </w:p>
    <w:tbl>
      <w:tblPr>
        <w:tblStyle w:val="TableGrid"/>
        <w:tblW w:w="0" w:type="auto"/>
        <w:jc w:val="center"/>
        <w:tblLook w:val="04A0" w:firstRow="1" w:lastRow="0" w:firstColumn="1" w:lastColumn="0" w:noHBand="0" w:noVBand="1"/>
      </w:tblPr>
      <w:tblGrid>
        <w:gridCol w:w="5078"/>
        <w:gridCol w:w="5078"/>
      </w:tblGrid>
      <w:tr w:rsidR="00830C0E" w14:paraId="0AF6B154" w14:textId="77777777">
        <w:trPr>
          <w:jc w:val="center"/>
        </w:trPr>
        <w:tc>
          <w:tcPr>
            <w:tcW w:w="5083" w:type="dxa"/>
            <w:shd w:val="clear" w:color="auto" w:fill="17365D"/>
            <w:tcMar>
              <w:top w:w="80" w:type="dxa"/>
              <w:left w:w="80" w:type="dxa"/>
              <w:bottom w:w="80" w:type="dxa"/>
              <w:right w:w="80" w:type="dxa"/>
            </w:tcMar>
            <w:vAlign w:val="center"/>
          </w:tcPr>
          <w:p w14:paraId="625C345D" w14:textId="77777777" w:rsidR="00830C0E" w:rsidRDefault="00A10F1E">
            <w:pPr>
              <w:spacing w:after="0"/>
            </w:pPr>
            <w:r>
              <w:rPr>
                <w:b/>
                <w:color w:val="FFFFFF"/>
                <w:sz w:val="16"/>
              </w:rPr>
              <w:t>Item</w:t>
            </w:r>
          </w:p>
        </w:tc>
        <w:tc>
          <w:tcPr>
            <w:tcW w:w="5083" w:type="dxa"/>
            <w:shd w:val="clear" w:color="auto" w:fill="17365D"/>
            <w:tcMar>
              <w:top w:w="80" w:type="dxa"/>
              <w:left w:w="80" w:type="dxa"/>
              <w:bottom w:w="80" w:type="dxa"/>
              <w:right w:w="80" w:type="dxa"/>
            </w:tcMar>
            <w:vAlign w:val="center"/>
          </w:tcPr>
          <w:p w14:paraId="0651CB73" w14:textId="77777777" w:rsidR="00830C0E" w:rsidRDefault="00A10F1E">
            <w:pPr>
              <w:spacing w:after="0"/>
            </w:pPr>
            <w:r>
              <w:rPr>
                <w:b/>
                <w:color w:val="FFFFFF"/>
                <w:sz w:val="16"/>
              </w:rPr>
              <w:t>Detail</w:t>
            </w:r>
          </w:p>
        </w:tc>
      </w:tr>
      <w:tr w:rsidR="00830C0E" w14:paraId="77ED432E" w14:textId="77777777">
        <w:trPr>
          <w:jc w:val="center"/>
        </w:trPr>
        <w:tc>
          <w:tcPr>
            <w:tcW w:w="5083" w:type="dxa"/>
            <w:tcMar>
              <w:top w:w="80" w:type="dxa"/>
              <w:left w:w="80" w:type="dxa"/>
              <w:bottom w:w="80" w:type="dxa"/>
              <w:right w:w="80" w:type="dxa"/>
            </w:tcMar>
            <w:vAlign w:val="center"/>
          </w:tcPr>
          <w:p w14:paraId="34FD9FFC" w14:textId="77777777" w:rsidR="00830C0E" w:rsidRDefault="00A10F1E">
            <w:pPr>
              <w:spacing w:after="0"/>
            </w:pPr>
            <w:r>
              <w:rPr>
                <w:sz w:val="16"/>
              </w:rPr>
              <w:t>Academic year</w:t>
            </w:r>
          </w:p>
        </w:tc>
        <w:tc>
          <w:tcPr>
            <w:tcW w:w="5083" w:type="dxa"/>
            <w:tcMar>
              <w:top w:w="80" w:type="dxa"/>
              <w:left w:w="80" w:type="dxa"/>
              <w:bottom w:w="80" w:type="dxa"/>
              <w:right w:w="80" w:type="dxa"/>
            </w:tcMar>
            <w:vAlign w:val="center"/>
          </w:tcPr>
          <w:p w14:paraId="00EF506E" w14:textId="77777777" w:rsidR="00830C0E" w:rsidRDefault="00A10F1E">
            <w:pPr>
              <w:spacing w:after="0"/>
            </w:pPr>
            <w:r>
              <w:rPr>
                <w:sz w:val="16"/>
              </w:rPr>
              <w:t>2026–27</w:t>
            </w:r>
          </w:p>
        </w:tc>
      </w:tr>
      <w:tr w:rsidR="00830C0E" w14:paraId="37514F03" w14:textId="77777777">
        <w:trPr>
          <w:jc w:val="center"/>
        </w:trPr>
        <w:tc>
          <w:tcPr>
            <w:tcW w:w="5083" w:type="dxa"/>
            <w:shd w:val="clear" w:color="auto" w:fill="F7F9FB"/>
            <w:tcMar>
              <w:top w:w="80" w:type="dxa"/>
              <w:left w:w="80" w:type="dxa"/>
              <w:bottom w:w="80" w:type="dxa"/>
              <w:right w:w="80" w:type="dxa"/>
            </w:tcMar>
            <w:vAlign w:val="center"/>
          </w:tcPr>
          <w:p w14:paraId="643736E4" w14:textId="77777777" w:rsidR="00830C0E" w:rsidRDefault="00A10F1E">
            <w:pPr>
              <w:spacing w:after="0"/>
            </w:pPr>
            <w:r>
              <w:rPr>
                <w:sz w:val="16"/>
              </w:rPr>
              <w:t>Published</w:t>
            </w:r>
          </w:p>
        </w:tc>
        <w:tc>
          <w:tcPr>
            <w:tcW w:w="5083" w:type="dxa"/>
            <w:shd w:val="clear" w:color="auto" w:fill="F7F9FB"/>
            <w:tcMar>
              <w:top w:w="80" w:type="dxa"/>
              <w:left w:w="80" w:type="dxa"/>
              <w:bottom w:w="80" w:type="dxa"/>
              <w:right w:w="80" w:type="dxa"/>
            </w:tcMar>
            <w:vAlign w:val="center"/>
          </w:tcPr>
          <w:p w14:paraId="3541C5E2" w14:textId="77777777" w:rsidR="00830C0E" w:rsidRDefault="00A10F1E">
            <w:pPr>
              <w:spacing w:after="0"/>
            </w:pPr>
            <w:r>
              <w:rPr>
                <w:sz w:val="16"/>
              </w:rPr>
              <w:t>September 2026</w:t>
            </w:r>
          </w:p>
        </w:tc>
      </w:tr>
      <w:tr w:rsidR="00830C0E" w14:paraId="618850BB" w14:textId="77777777">
        <w:trPr>
          <w:jc w:val="center"/>
        </w:trPr>
        <w:tc>
          <w:tcPr>
            <w:tcW w:w="5083" w:type="dxa"/>
            <w:tcMar>
              <w:top w:w="80" w:type="dxa"/>
              <w:left w:w="80" w:type="dxa"/>
              <w:bottom w:w="80" w:type="dxa"/>
              <w:right w:w="80" w:type="dxa"/>
            </w:tcMar>
            <w:vAlign w:val="center"/>
          </w:tcPr>
          <w:p w14:paraId="4550ECBF" w14:textId="77777777" w:rsidR="00830C0E" w:rsidRDefault="00A10F1E">
            <w:pPr>
              <w:spacing w:after="0"/>
            </w:pPr>
            <w:r>
              <w:rPr>
                <w:sz w:val="16"/>
              </w:rPr>
              <w:t>Review</w:t>
            </w:r>
          </w:p>
        </w:tc>
        <w:tc>
          <w:tcPr>
            <w:tcW w:w="5083" w:type="dxa"/>
            <w:tcMar>
              <w:top w:w="80" w:type="dxa"/>
              <w:left w:w="80" w:type="dxa"/>
              <w:bottom w:w="80" w:type="dxa"/>
              <w:right w:w="80" w:type="dxa"/>
            </w:tcMar>
            <w:vAlign w:val="center"/>
          </w:tcPr>
          <w:p w14:paraId="4C97403D" w14:textId="77777777" w:rsidR="00830C0E" w:rsidRDefault="00A10F1E">
            <w:pPr>
              <w:spacing w:after="0"/>
            </w:pPr>
            <w:r>
              <w:rPr>
                <w:sz w:val="16"/>
              </w:rPr>
              <w:t>At least annually; material changes should be updated as soon as possible.</w:t>
            </w:r>
          </w:p>
        </w:tc>
      </w:tr>
      <w:tr w:rsidR="00830C0E" w14:paraId="00CCC44C" w14:textId="77777777">
        <w:trPr>
          <w:jc w:val="center"/>
        </w:trPr>
        <w:tc>
          <w:tcPr>
            <w:tcW w:w="5083" w:type="dxa"/>
            <w:shd w:val="clear" w:color="auto" w:fill="F7F9FB"/>
            <w:tcMar>
              <w:top w:w="80" w:type="dxa"/>
              <w:left w:w="80" w:type="dxa"/>
              <w:bottom w:w="80" w:type="dxa"/>
              <w:right w:w="80" w:type="dxa"/>
            </w:tcMar>
            <w:vAlign w:val="center"/>
          </w:tcPr>
          <w:p w14:paraId="458DF757" w14:textId="77777777" w:rsidR="00830C0E" w:rsidRDefault="00A10F1E">
            <w:pPr>
              <w:spacing w:after="0"/>
            </w:pPr>
            <w:r>
              <w:rPr>
                <w:sz w:val="16"/>
              </w:rPr>
              <w:t>SENDCo / Inclusion Lead</w:t>
            </w:r>
          </w:p>
        </w:tc>
        <w:tc>
          <w:tcPr>
            <w:tcW w:w="5083" w:type="dxa"/>
            <w:shd w:val="clear" w:color="auto" w:fill="F7F9FB"/>
            <w:tcMar>
              <w:top w:w="80" w:type="dxa"/>
              <w:left w:w="80" w:type="dxa"/>
              <w:bottom w:w="80" w:type="dxa"/>
              <w:right w:w="80" w:type="dxa"/>
            </w:tcMar>
            <w:vAlign w:val="center"/>
          </w:tcPr>
          <w:p w14:paraId="7256A389" w14:textId="77777777" w:rsidR="00830C0E" w:rsidRDefault="00A10F1E">
            <w:pPr>
              <w:spacing w:after="0"/>
            </w:pPr>
            <w:r>
              <w:rPr>
                <w:sz w:val="16"/>
              </w:rPr>
              <w:t>Kirsten Holland</w:t>
            </w:r>
          </w:p>
        </w:tc>
      </w:tr>
      <w:tr w:rsidR="00830C0E" w14:paraId="29519C1B" w14:textId="77777777">
        <w:trPr>
          <w:jc w:val="center"/>
        </w:trPr>
        <w:tc>
          <w:tcPr>
            <w:tcW w:w="5083" w:type="dxa"/>
            <w:tcMar>
              <w:top w:w="80" w:type="dxa"/>
              <w:left w:w="80" w:type="dxa"/>
              <w:bottom w:w="80" w:type="dxa"/>
              <w:right w:w="80" w:type="dxa"/>
            </w:tcMar>
            <w:vAlign w:val="center"/>
          </w:tcPr>
          <w:p w14:paraId="4A933F19" w14:textId="77777777" w:rsidR="00830C0E" w:rsidRDefault="00A10F1E">
            <w:pPr>
              <w:spacing w:after="0"/>
            </w:pPr>
            <w:r>
              <w:rPr>
                <w:sz w:val="16"/>
              </w:rPr>
              <w:t>Principal</w:t>
            </w:r>
          </w:p>
        </w:tc>
        <w:tc>
          <w:tcPr>
            <w:tcW w:w="5083" w:type="dxa"/>
            <w:tcMar>
              <w:top w:w="80" w:type="dxa"/>
              <w:left w:w="80" w:type="dxa"/>
              <w:bottom w:w="80" w:type="dxa"/>
              <w:right w:w="80" w:type="dxa"/>
            </w:tcMar>
            <w:vAlign w:val="center"/>
          </w:tcPr>
          <w:p w14:paraId="0DE8715C" w14:textId="77777777" w:rsidR="00830C0E" w:rsidRDefault="00A10F1E">
            <w:pPr>
              <w:spacing w:after="0"/>
            </w:pPr>
            <w:r>
              <w:rPr>
                <w:sz w:val="16"/>
              </w:rPr>
              <w:t>Ben Burpitt</w:t>
            </w:r>
          </w:p>
        </w:tc>
      </w:tr>
      <w:tr w:rsidR="00830C0E" w14:paraId="6A82BE5D" w14:textId="77777777">
        <w:trPr>
          <w:jc w:val="center"/>
        </w:trPr>
        <w:tc>
          <w:tcPr>
            <w:tcW w:w="5083" w:type="dxa"/>
            <w:shd w:val="clear" w:color="auto" w:fill="F7F9FB"/>
            <w:tcMar>
              <w:top w:w="80" w:type="dxa"/>
              <w:left w:w="80" w:type="dxa"/>
              <w:bottom w:w="80" w:type="dxa"/>
              <w:right w:w="80" w:type="dxa"/>
            </w:tcMar>
            <w:vAlign w:val="center"/>
          </w:tcPr>
          <w:p w14:paraId="3ADE8ECD" w14:textId="77777777" w:rsidR="00830C0E" w:rsidRDefault="00A10F1E">
            <w:pPr>
              <w:spacing w:after="0"/>
            </w:pPr>
            <w:r>
              <w:rPr>
                <w:sz w:val="16"/>
              </w:rPr>
              <w:t>Related documents</w:t>
            </w:r>
          </w:p>
        </w:tc>
        <w:tc>
          <w:tcPr>
            <w:tcW w:w="5083" w:type="dxa"/>
            <w:shd w:val="clear" w:color="auto" w:fill="F7F9FB"/>
            <w:tcMar>
              <w:top w:w="80" w:type="dxa"/>
              <w:left w:w="80" w:type="dxa"/>
              <w:bottom w:w="80" w:type="dxa"/>
              <w:right w:w="80" w:type="dxa"/>
            </w:tcMar>
            <w:vAlign w:val="center"/>
          </w:tcPr>
          <w:p w14:paraId="071923E5" w14:textId="77777777" w:rsidR="00830C0E" w:rsidRDefault="00A10F1E">
            <w:pPr>
              <w:spacing w:after="0"/>
            </w:pPr>
            <w:r>
              <w:rPr>
                <w:sz w:val="16"/>
              </w:rPr>
              <w:t>Graduated Response to Need; Accessibility Plan; SEND policy/Trust arrangements; Behaviour policy; Safeguarding/Child Protection policy; Attendance policy; Complaints procedure.</w:t>
            </w:r>
          </w:p>
        </w:tc>
      </w:tr>
    </w:tbl>
    <w:p w14:paraId="34CDDC23" w14:textId="77777777" w:rsidR="00830C0E" w:rsidRDefault="00830C0E">
      <w:pPr>
        <w:spacing w:after="0"/>
      </w:pPr>
    </w:p>
    <w:sectPr w:rsidR="00830C0E" w:rsidSect="00034616">
      <w:headerReference w:type="default" r:id="rId11"/>
      <w:footerReference w:type="default" r:id="rId12"/>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2A738" w14:textId="77777777" w:rsidR="00D21780" w:rsidRDefault="00D21780">
      <w:pPr>
        <w:spacing w:after="0" w:line="240" w:lineRule="auto"/>
      </w:pPr>
      <w:r>
        <w:separator/>
      </w:r>
    </w:p>
  </w:endnote>
  <w:endnote w:type="continuationSeparator" w:id="0">
    <w:p w14:paraId="1199967F" w14:textId="77777777" w:rsidR="00D21780" w:rsidRDefault="00D21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560B" w14:textId="77777777" w:rsidR="00830C0E" w:rsidRDefault="00A10F1E">
    <w:pPr>
      <w:pStyle w:val="Footer"/>
      <w:jc w:val="center"/>
    </w:pPr>
    <w:r>
      <w:rPr>
        <w:color w:val="666666"/>
        <w:sz w:val="16"/>
      </w:rPr>
      <w:t xml:space="preserve">Every Child. Every Lesson. Every Day.   |   Published: September 2026   |   Review: September 2027   |   Page </w:t>
    </w:r>
    <w:r>
      <w:fldChar w:fldCharType="begin"/>
    </w:r>
    <w:r>
      <w:instrText>PAGE</w:instrText>
    </w:r>
    <w:r>
      <w:fldChar w:fldCharType="separate"/>
    </w:r>
    <w:r w:rsidR="00637AA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6B03D" w14:textId="77777777" w:rsidR="00D21780" w:rsidRDefault="00D21780">
      <w:pPr>
        <w:spacing w:after="0" w:line="240" w:lineRule="auto"/>
      </w:pPr>
      <w:r>
        <w:separator/>
      </w:r>
    </w:p>
  </w:footnote>
  <w:footnote w:type="continuationSeparator" w:id="0">
    <w:p w14:paraId="73355C6D" w14:textId="77777777" w:rsidR="00D21780" w:rsidRDefault="00D21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1BD3" w14:textId="77777777" w:rsidR="00830C0E" w:rsidRDefault="00A10F1E">
    <w:pPr>
      <w:pStyle w:val="Header"/>
      <w:jc w:val="right"/>
    </w:pPr>
    <w:r>
      <w:rPr>
        <w:color w:val="666666"/>
        <w:sz w:val="16"/>
      </w:rPr>
      <w:t xml:space="preserve">NORTH MEAD PRIMARY </w:t>
    </w:r>
    <w:proofErr w:type="gramStart"/>
    <w:r>
      <w:rPr>
        <w:color w:val="666666"/>
        <w:sz w:val="16"/>
      </w:rPr>
      <w:t>ACADEMY  |</w:t>
    </w:r>
    <w:proofErr w:type="gramEnd"/>
    <w:r>
      <w:rPr>
        <w:color w:val="666666"/>
        <w:sz w:val="16"/>
      </w:rPr>
      <w:t xml:space="preserve">  SEND INFORMATION REPORT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6083921">
    <w:abstractNumId w:val="8"/>
  </w:num>
  <w:num w:numId="2" w16cid:durableId="178204266">
    <w:abstractNumId w:val="6"/>
  </w:num>
  <w:num w:numId="3" w16cid:durableId="88743456">
    <w:abstractNumId w:val="5"/>
  </w:num>
  <w:num w:numId="4" w16cid:durableId="489292402">
    <w:abstractNumId w:val="4"/>
  </w:num>
  <w:num w:numId="5" w16cid:durableId="1675764978">
    <w:abstractNumId w:val="7"/>
  </w:num>
  <w:num w:numId="6" w16cid:durableId="2092119787">
    <w:abstractNumId w:val="3"/>
  </w:num>
  <w:num w:numId="7" w16cid:durableId="1396855949">
    <w:abstractNumId w:val="2"/>
  </w:num>
  <w:num w:numId="8" w16cid:durableId="1365448231">
    <w:abstractNumId w:val="1"/>
  </w:num>
  <w:num w:numId="9" w16cid:durableId="554967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7174"/>
    <w:rsid w:val="0015074B"/>
    <w:rsid w:val="001872CB"/>
    <w:rsid w:val="00225C8F"/>
    <w:rsid w:val="0029639D"/>
    <w:rsid w:val="00326F90"/>
    <w:rsid w:val="00517EF0"/>
    <w:rsid w:val="005C1294"/>
    <w:rsid w:val="005E73B3"/>
    <w:rsid w:val="005E7E2B"/>
    <w:rsid w:val="00637AA1"/>
    <w:rsid w:val="007D5AA4"/>
    <w:rsid w:val="008104EC"/>
    <w:rsid w:val="00830C0E"/>
    <w:rsid w:val="0084793B"/>
    <w:rsid w:val="0097572E"/>
    <w:rsid w:val="009A2645"/>
    <w:rsid w:val="009F47E7"/>
    <w:rsid w:val="00A10F1E"/>
    <w:rsid w:val="00AA1D8D"/>
    <w:rsid w:val="00AA22ED"/>
    <w:rsid w:val="00B47730"/>
    <w:rsid w:val="00BC0B8D"/>
    <w:rsid w:val="00BE740B"/>
    <w:rsid w:val="00C65367"/>
    <w:rsid w:val="00CB0664"/>
    <w:rsid w:val="00D21780"/>
    <w:rsid w:val="00E845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4CD4BF"/>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C0B8D"/>
    <w:rPr>
      <w:color w:val="0000FF" w:themeColor="hyperlink"/>
      <w:u w:val="single"/>
    </w:rPr>
  </w:style>
  <w:style w:type="character" w:styleId="UnresolvedMention">
    <w:name w:val="Unresolved Mention"/>
    <w:basedOn w:val="DefaultParagraphFont"/>
    <w:uiPriority w:val="99"/>
    <w:semiHidden/>
    <w:unhideWhenUsed/>
    <w:rsid w:val="00BC0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C5A3D6C4-3977-4F16-BEAB-FB4D28E053B2}">
  <ds:schemaRefs>
    <ds:schemaRef ds:uri="http://schemas.microsoft.com/sharepoint/v3/contenttype/forms"/>
  </ds:schemaRefs>
</ds:datastoreItem>
</file>

<file path=customXml/itemProps2.xml><?xml version="1.0" encoding="utf-8"?>
<ds:datastoreItem xmlns:ds="http://schemas.openxmlformats.org/officeDocument/2006/customXml" ds:itemID="{E5532CE7-D4ED-427F-839D-006BCC031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41b9b-aada-4dc6-b847-34f58647ddf6"/>
    <ds:schemaRef ds:uri="a093df21-a027-401e-9777-6ef27d51d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BA9F00C-86E3-4BCF-8EE0-3EB683F658EE}">
  <ds:schemaRefs>
    <ds:schemaRef ds:uri="http://schemas.microsoft.com/office/2006/metadata/properties"/>
    <ds:schemaRef ds:uri="http://schemas.microsoft.com/office/infopath/2007/PartnerControls"/>
    <ds:schemaRef ds:uri="6f141b9b-aada-4dc6-b847-34f58647ddf6"/>
    <ds:schemaRef ds:uri="a093df21-a027-401e-9777-6ef27d51da0e"/>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3087</Words>
  <Characters>17602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 Matthews</cp:lastModifiedBy>
  <cp:revision>13</cp:revision>
  <dcterms:created xsi:type="dcterms:W3CDTF">2026-09-23T12:46:00Z</dcterms:created>
  <dcterms:modified xsi:type="dcterms:W3CDTF">2026-10-13T09:01:00Z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2026-09-23T12:46:36Z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12229b81-c447-4473-a5f4-d3d3a197cdbd</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y fmtid="{D5CDD505-2E9C-101B-9397-08002B2CF9AE}" pid="11" name="MediaServiceImageTags">
    <vt:lpwstr/>
  </property>
</Properties>
</file>